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0BC88" w14:textId="77777777" w:rsidR="00545069" w:rsidRPr="00545069" w:rsidRDefault="00FA4504" w:rsidP="00545069">
      <w:pPr>
        <w:autoSpaceDE w:val="0"/>
        <w:autoSpaceDN w:val="0"/>
        <w:spacing w:after="0" w:line="240" w:lineRule="auto"/>
        <w:ind w:right="-28"/>
        <w:jc w:val="center"/>
        <w:rPr>
          <w:rFonts w:ascii="Bookman Old Style" w:eastAsia="Times New Roman" w:hAnsi="Bookman Old Style" w:cs="Bookman Old Style"/>
          <w:sz w:val="32"/>
          <w:szCs w:val="32"/>
          <w:lang w:val="en-US"/>
        </w:rPr>
      </w:pPr>
      <w:r>
        <w:rPr>
          <w:rFonts w:ascii="Bookman Old Style" w:eastAsia="Times New Roman" w:hAnsi="Bookman Old Style" w:cs="Bookman Old Style"/>
          <w:sz w:val="32"/>
          <w:szCs w:val="32"/>
          <w:lang w:val="en-US"/>
        </w:rPr>
        <w:t>TAOTLUS</w:t>
      </w:r>
      <w:r w:rsidR="00545069" w:rsidRPr="00545069">
        <w:rPr>
          <w:rFonts w:ascii="Bookman Old Style" w:eastAsia="Times New Roman" w:hAnsi="Bookman Old Style" w:cs="Bookman Old Style"/>
          <w:sz w:val="32"/>
          <w:szCs w:val="32"/>
          <w:lang w:val="en-US"/>
        </w:rPr>
        <w:t xml:space="preserve"> </w:t>
      </w:r>
      <w:r>
        <w:rPr>
          <w:rFonts w:ascii="Bookman Old Style" w:eastAsia="Times New Roman" w:hAnsi="Bookman Old Style" w:cs="Bookman Old Style"/>
          <w:sz w:val="32"/>
          <w:szCs w:val="32"/>
          <w:lang w:val="en-US"/>
        </w:rPr>
        <w:t>TASEMEKATSETE KORRALDAJA</w:t>
      </w:r>
    </w:p>
    <w:p w14:paraId="36BD732A" w14:textId="77777777" w:rsidR="00545069" w:rsidRPr="00545069" w:rsidRDefault="00545069" w:rsidP="00545069">
      <w:pPr>
        <w:autoSpaceDE w:val="0"/>
        <w:autoSpaceDN w:val="0"/>
        <w:spacing w:after="0" w:line="240" w:lineRule="auto"/>
        <w:ind w:right="-28"/>
        <w:jc w:val="center"/>
        <w:rPr>
          <w:rFonts w:ascii="Bookman Old Style" w:eastAsia="Times New Roman" w:hAnsi="Bookman Old Style" w:cs="Bookman Old Style"/>
          <w:sz w:val="32"/>
          <w:szCs w:val="32"/>
          <w:lang w:val="en-US"/>
        </w:rPr>
      </w:pPr>
      <w:r w:rsidRPr="00545069">
        <w:rPr>
          <w:rFonts w:ascii="Bookman Old Style" w:eastAsia="Times New Roman" w:hAnsi="Bookman Old Style" w:cs="Bookman Old Style"/>
          <w:sz w:val="32"/>
          <w:szCs w:val="32"/>
          <w:lang w:val="en-US"/>
        </w:rPr>
        <w:t>AKREDITEERIMISEKS</w:t>
      </w:r>
    </w:p>
    <w:p w14:paraId="1CF7F038" w14:textId="77777777" w:rsidR="00545069" w:rsidRPr="00545069" w:rsidRDefault="00545069" w:rsidP="00545069">
      <w:pPr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C765A3" w14:textId="77777777" w:rsidR="00181344" w:rsidRDefault="00545069" w:rsidP="00545069">
      <w:pPr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45069">
        <w:rPr>
          <w:rFonts w:ascii="Times New Roman" w:eastAsia="Times New Roman" w:hAnsi="Times New Roman"/>
          <w:sz w:val="24"/>
          <w:szCs w:val="24"/>
          <w:lang w:val="en-US"/>
        </w:rPr>
        <w:t xml:space="preserve">Käesolevaga esitame </w:t>
      </w:r>
      <w:r w:rsidR="00FA4504">
        <w:rPr>
          <w:rFonts w:ascii="Times New Roman" w:eastAsia="Times New Roman" w:hAnsi="Times New Roman"/>
          <w:sz w:val="24"/>
          <w:szCs w:val="24"/>
          <w:lang w:val="en-US"/>
        </w:rPr>
        <w:t>taotluse</w:t>
      </w:r>
      <w:r w:rsidRPr="00545069">
        <w:rPr>
          <w:rFonts w:ascii="Times New Roman" w:eastAsia="Times New Roman" w:hAnsi="Times New Roman"/>
          <w:sz w:val="24"/>
          <w:szCs w:val="24"/>
          <w:lang w:val="en-US"/>
        </w:rPr>
        <w:t xml:space="preserve"> taseme</w:t>
      </w:r>
      <w:r w:rsidR="006E0DB3">
        <w:rPr>
          <w:rFonts w:ascii="Times New Roman" w:eastAsia="Times New Roman" w:hAnsi="Times New Roman"/>
          <w:sz w:val="24"/>
          <w:szCs w:val="24"/>
          <w:lang w:val="en-US"/>
        </w:rPr>
        <w:t>(</w:t>
      </w:r>
      <w:r w:rsidR="006E0DB3" w:rsidRPr="00FA4504">
        <w:rPr>
          <w:rFonts w:ascii="Times New Roman" w:eastAsia="Times New Roman" w:hAnsi="Times New Roman"/>
          <w:i/>
          <w:sz w:val="24"/>
          <w:szCs w:val="24"/>
          <w:lang w:val="en-US"/>
        </w:rPr>
        <w:t>pädevus</w:t>
      </w:r>
      <w:r w:rsidR="006E0DB3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Pr="00545069">
        <w:rPr>
          <w:rFonts w:ascii="Times New Roman" w:eastAsia="Times New Roman" w:hAnsi="Times New Roman"/>
          <w:sz w:val="24"/>
          <w:szCs w:val="24"/>
          <w:lang w:val="en-US"/>
        </w:rPr>
        <w:t>katsete (</w:t>
      </w:r>
      <w:r w:rsidR="00A17341" w:rsidRPr="00A17341">
        <w:rPr>
          <w:rFonts w:ascii="Times New Roman" w:eastAsia="Times New Roman" w:hAnsi="Times New Roman"/>
          <w:i/>
          <w:sz w:val="24"/>
          <w:szCs w:val="24"/>
          <w:lang w:val="en-US"/>
        </w:rPr>
        <w:t>edaspidi</w:t>
      </w:r>
      <w:r w:rsidR="00A1734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A17341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PT</w:t>
      </w:r>
      <w:r w:rsidRPr="00545069">
        <w:rPr>
          <w:rFonts w:ascii="Times New Roman" w:eastAsia="Times New Roman" w:hAnsi="Times New Roman"/>
          <w:sz w:val="24"/>
          <w:szCs w:val="24"/>
          <w:lang w:val="en-US"/>
        </w:rPr>
        <w:t xml:space="preserve">) korraldaja </w:t>
      </w:r>
      <w:r w:rsidRPr="00545069">
        <w:rPr>
          <w:rFonts w:ascii="Times New Roman" w:eastAsia="Times New Roman" w:hAnsi="Times New Roman"/>
          <w:b/>
          <w:sz w:val="24"/>
          <w:szCs w:val="24"/>
          <w:lang w:val="en-US"/>
        </w:rPr>
        <w:t>akrediteerimiseks</w:t>
      </w:r>
      <w:r w:rsidR="00E1293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545069">
        <w:rPr>
          <w:rFonts w:ascii="Times New Roman" w:eastAsia="Times New Roman" w:hAnsi="Times New Roman"/>
          <w:sz w:val="24"/>
          <w:szCs w:val="24"/>
          <w:lang w:val="en-US"/>
        </w:rPr>
        <w:t xml:space="preserve">vastavalt lisatud andmetele. </w:t>
      </w:r>
    </w:p>
    <w:p w14:paraId="7293217D" w14:textId="77777777" w:rsidR="00545069" w:rsidRPr="00545069" w:rsidRDefault="00545069" w:rsidP="00181344">
      <w:pPr>
        <w:autoSpaceDE w:val="0"/>
        <w:autoSpaceDN w:val="0"/>
        <w:spacing w:before="60" w:after="0" w:line="240" w:lineRule="auto"/>
        <w:ind w:right="-2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45069">
        <w:rPr>
          <w:rFonts w:ascii="Times New Roman" w:eastAsia="Times New Roman" w:hAnsi="Times New Roman"/>
          <w:sz w:val="24"/>
          <w:szCs w:val="24"/>
          <w:lang w:val="en-US"/>
        </w:rPr>
        <w:t>Ühtlasi kinnitame, et tunneme nõudeid, millised esitatakse akrediteeringu saamiseks, nõustume esitatud tingimustega ning oleme valmis vastu võtma hindamis</w:t>
      </w:r>
      <w:r w:rsidR="00FA4504">
        <w:rPr>
          <w:rFonts w:ascii="Times New Roman" w:eastAsia="Times New Roman" w:hAnsi="Times New Roman"/>
          <w:sz w:val="24"/>
          <w:szCs w:val="24"/>
          <w:lang w:val="en-US"/>
        </w:rPr>
        <w:t>rühma</w:t>
      </w:r>
      <w:r w:rsidRPr="00545069">
        <w:rPr>
          <w:rFonts w:ascii="Times New Roman" w:eastAsia="Times New Roman" w:hAnsi="Times New Roman"/>
          <w:sz w:val="24"/>
          <w:szCs w:val="24"/>
          <w:lang w:val="en-US"/>
        </w:rPr>
        <w:t xml:space="preserve"> Eesti Akrediteerimiskeskusest (EAK) ja pärast akrediteeringu saamist kuuluma EAK perioodilise järelevalve alla. </w:t>
      </w:r>
    </w:p>
    <w:p w14:paraId="11789B3E" w14:textId="77777777" w:rsidR="00697BCE" w:rsidRDefault="00697BCE" w:rsidP="00697BCE">
      <w:pPr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5AE8637A" w14:textId="14460ACA" w:rsidR="00697BCE" w:rsidRDefault="00697BCE" w:rsidP="00697BCE">
      <w:pPr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FA4504">
        <w:rPr>
          <w:rFonts w:ascii="Times New Roman" w:eastAsia="Times New Roman" w:hAnsi="Times New Roman"/>
          <w:b/>
          <w:sz w:val="28"/>
          <w:szCs w:val="28"/>
          <w:lang w:val="en-US"/>
        </w:rPr>
        <w:t>A Üldandmed</w:t>
      </w:r>
    </w:p>
    <w:p w14:paraId="5E1894CA" w14:textId="77777777" w:rsidR="00894E03" w:rsidRPr="00FA4504" w:rsidRDefault="00894E03" w:rsidP="00697BCE">
      <w:pPr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3D2FD9BD" w14:textId="77777777" w:rsidR="00D0125A" w:rsidRPr="005F50E7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30"/>
        <w:rPr>
          <w:sz w:val="24"/>
          <w:szCs w:val="24"/>
          <w:lang w:val="es-ES"/>
        </w:rPr>
      </w:pPr>
      <w:r w:rsidRPr="005F50E7">
        <w:rPr>
          <w:b/>
          <w:sz w:val="24"/>
          <w:szCs w:val="24"/>
          <w:lang w:val="es-ES"/>
        </w:rPr>
        <w:t>Asutuse/ettevõtte</w:t>
      </w:r>
      <w:r w:rsidRPr="005F50E7">
        <w:rPr>
          <w:sz w:val="24"/>
          <w:szCs w:val="24"/>
          <w:lang w:val="es-ES"/>
        </w:rPr>
        <w:t xml:space="preserve"> nimetus: </w:t>
      </w:r>
      <w:r>
        <w:rPr>
          <w:sz w:val="24"/>
          <w:szCs w:val="24"/>
          <w:u w:val="single"/>
          <w:lang w:val="et-EE"/>
        </w:rPr>
        <w:tab/>
      </w:r>
    </w:p>
    <w:p w14:paraId="6FC1094A" w14:textId="77777777" w:rsidR="00D0125A" w:rsidRPr="005F50E7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before="120" w:line="240" w:lineRule="auto"/>
        <w:ind w:right="-28"/>
        <w:rPr>
          <w:sz w:val="24"/>
          <w:szCs w:val="24"/>
          <w:u w:val="single"/>
          <w:lang w:val="es-ES"/>
        </w:rPr>
      </w:pPr>
      <w:r w:rsidRPr="005F50E7">
        <w:rPr>
          <w:sz w:val="24"/>
          <w:szCs w:val="24"/>
          <w:lang w:val="es-ES"/>
        </w:rPr>
        <w:t xml:space="preserve">Registreerimisnumber: </w:t>
      </w:r>
      <w:r>
        <w:rPr>
          <w:sz w:val="24"/>
          <w:szCs w:val="24"/>
          <w:u w:val="single"/>
          <w:lang w:val="et-EE"/>
        </w:rPr>
        <w:tab/>
      </w:r>
    </w:p>
    <w:p w14:paraId="5B8E4FB8" w14:textId="77777777" w:rsidR="00D0125A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before="120" w:line="240" w:lineRule="auto"/>
        <w:ind w:right="-28"/>
        <w:rPr>
          <w:sz w:val="24"/>
          <w:szCs w:val="24"/>
          <w:u w:val="single"/>
          <w:lang w:val="et-EE"/>
        </w:rPr>
      </w:pPr>
      <w:r w:rsidRPr="005F50E7">
        <w:rPr>
          <w:sz w:val="24"/>
          <w:szCs w:val="24"/>
          <w:lang w:val="es-ES"/>
        </w:rPr>
        <w:t xml:space="preserve">Juriidiline aadress: </w:t>
      </w:r>
      <w:r>
        <w:rPr>
          <w:sz w:val="24"/>
          <w:szCs w:val="24"/>
          <w:u w:val="single"/>
          <w:lang w:val="et-EE"/>
        </w:rPr>
        <w:tab/>
      </w:r>
    </w:p>
    <w:p w14:paraId="7D953F26" w14:textId="77777777" w:rsidR="00D0125A" w:rsidRPr="005F50E7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before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 xml:space="preserve">Telefon: </w:t>
      </w:r>
      <w:r>
        <w:rPr>
          <w:sz w:val="24"/>
          <w:szCs w:val="24"/>
          <w:u w:val="single"/>
          <w:lang w:val="et-EE"/>
        </w:rPr>
        <w:tab/>
      </w:r>
    </w:p>
    <w:p w14:paraId="7432F1DA" w14:textId="77777777" w:rsidR="00E135C6" w:rsidRDefault="00E135C6" w:rsidP="00E135C6">
      <w:pPr>
        <w:pStyle w:val="OmniPage2308"/>
        <w:tabs>
          <w:tab w:val="clear" w:pos="50"/>
          <w:tab w:val="clear" w:pos="100"/>
          <w:tab w:val="left" w:pos="720"/>
        </w:tabs>
        <w:spacing w:before="120" w:line="240" w:lineRule="auto"/>
        <w:ind w:right="-28"/>
        <w:rPr>
          <w:sz w:val="24"/>
          <w:szCs w:val="24"/>
          <w:lang w:val="es-ES"/>
        </w:rPr>
      </w:pPr>
      <w:bookmarkStart w:id="0" w:name="_Hlk104804042"/>
      <w:r w:rsidRPr="005F50E7">
        <w:rPr>
          <w:sz w:val="24"/>
          <w:szCs w:val="24"/>
          <w:lang w:val="es-ES"/>
        </w:rPr>
        <w:t xml:space="preserve">Ametlik </w:t>
      </w:r>
      <w:r>
        <w:rPr>
          <w:sz w:val="24"/>
          <w:szCs w:val="24"/>
          <w:lang w:val="es-ES"/>
        </w:rPr>
        <w:t>e</w:t>
      </w:r>
      <w:r w:rsidRPr="005F50E7">
        <w:rPr>
          <w:sz w:val="24"/>
          <w:szCs w:val="24"/>
          <w:lang w:val="es-ES"/>
        </w:rPr>
        <w:t>-post</w:t>
      </w:r>
      <w:r>
        <w:rPr>
          <w:sz w:val="24"/>
          <w:szCs w:val="24"/>
          <w:lang w:val="es-ES"/>
        </w:rPr>
        <w:t>:</w:t>
      </w:r>
    </w:p>
    <w:p w14:paraId="61753FAA" w14:textId="77777777" w:rsidR="00E135C6" w:rsidRPr="005F50E7" w:rsidRDefault="00E135C6" w:rsidP="00E135C6">
      <w:pPr>
        <w:pStyle w:val="OmniPage2308"/>
        <w:tabs>
          <w:tab w:val="clear" w:pos="50"/>
          <w:tab w:val="clear" w:pos="100"/>
          <w:tab w:val="left" w:pos="720"/>
        </w:tabs>
        <w:spacing w:before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>lepingu</w:t>
      </w:r>
      <w:r>
        <w:rPr>
          <w:sz w:val="24"/>
          <w:szCs w:val="24"/>
          <w:lang w:val="es-ES"/>
        </w:rPr>
        <w:t>, otsuste, tunnistuse</w:t>
      </w:r>
      <w:r w:rsidRPr="005F50E7">
        <w:rPr>
          <w:sz w:val="24"/>
          <w:szCs w:val="24"/>
          <w:lang w:val="es-ES"/>
        </w:rPr>
        <w:t xml:space="preserve"> saatmiseks: </w:t>
      </w:r>
      <w:r>
        <w:rPr>
          <w:sz w:val="24"/>
          <w:szCs w:val="24"/>
          <w:u w:val="single"/>
          <w:lang w:val="et-EE"/>
        </w:rPr>
        <w:tab/>
      </w:r>
    </w:p>
    <w:p w14:paraId="6A18462E" w14:textId="7216E334" w:rsidR="00E135C6" w:rsidRDefault="00E135C6" w:rsidP="00520FCA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8820"/>
        </w:tabs>
        <w:spacing w:before="120" w:line="240" w:lineRule="auto"/>
        <w:ind w:right="-28"/>
        <w:rPr>
          <w:sz w:val="24"/>
          <w:szCs w:val="24"/>
          <w:u w:val="single"/>
          <w:lang w:val="et-EE"/>
        </w:rPr>
      </w:pPr>
      <w:r w:rsidRPr="005F50E7">
        <w:rPr>
          <w:sz w:val="24"/>
          <w:szCs w:val="24"/>
          <w:lang w:val="es-ES"/>
        </w:rPr>
        <w:t xml:space="preserve">arve saatmiseks: </w:t>
      </w:r>
      <w:r>
        <w:rPr>
          <w:sz w:val="24"/>
          <w:szCs w:val="24"/>
          <w:u w:val="single"/>
          <w:lang w:val="et-EE"/>
        </w:rPr>
        <w:tab/>
      </w:r>
    </w:p>
    <w:bookmarkEnd w:id="0"/>
    <w:p w14:paraId="5074D717" w14:textId="77777777" w:rsidR="00D0125A" w:rsidRDefault="00D0125A" w:rsidP="00697BCE">
      <w:pPr>
        <w:autoSpaceDE w:val="0"/>
        <w:autoSpaceDN w:val="0"/>
        <w:spacing w:after="120" w:line="240" w:lineRule="auto"/>
        <w:ind w:right="-28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01B37A0A" w14:textId="77777777" w:rsidR="00D0125A" w:rsidRDefault="00697BCE" w:rsidP="00D0125A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rPr>
          <w:sz w:val="24"/>
          <w:szCs w:val="24"/>
          <w:u w:val="single"/>
          <w:lang w:val="et-EE"/>
        </w:rPr>
      </w:pPr>
      <w:r w:rsidRPr="00697BCE">
        <w:rPr>
          <w:b/>
          <w:bCs/>
          <w:sz w:val="24"/>
          <w:szCs w:val="24"/>
        </w:rPr>
        <w:t xml:space="preserve">PT korraldaja </w:t>
      </w:r>
      <w:r w:rsidR="00D0125A" w:rsidRPr="005F50E7">
        <w:rPr>
          <w:sz w:val="24"/>
          <w:szCs w:val="24"/>
          <w:lang w:val="es-ES"/>
        </w:rPr>
        <w:t xml:space="preserve">nimetus: </w:t>
      </w:r>
      <w:r w:rsidR="00D0125A">
        <w:rPr>
          <w:sz w:val="24"/>
          <w:szCs w:val="24"/>
          <w:u w:val="single"/>
          <w:lang w:val="et-EE"/>
        </w:rPr>
        <w:tab/>
      </w:r>
    </w:p>
    <w:p w14:paraId="5D5D8568" w14:textId="77777777" w:rsidR="00D0125A" w:rsidRPr="005F50E7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 xml:space="preserve">Labori tegevuskohad: </w:t>
      </w:r>
      <w:r>
        <w:rPr>
          <w:sz w:val="24"/>
          <w:szCs w:val="24"/>
          <w:u w:val="single"/>
          <w:lang w:val="et-EE"/>
        </w:rPr>
        <w:tab/>
      </w:r>
    </w:p>
    <w:p w14:paraId="67D3D454" w14:textId="77777777" w:rsidR="00D0125A" w:rsidRPr="005F50E7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 xml:space="preserve">Telefon: </w:t>
      </w:r>
      <w:r>
        <w:rPr>
          <w:sz w:val="24"/>
          <w:szCs w:val="24"/>
          <w:u w:val="single"/>
          <w:lang w:val="et-EE"/>
        </w:rPr>
        <w:tab/>
      </w:r>
    </w:p>
    <w:p w14:paraId="44857A6D" w14:textId="77777777" w:rsidR="00D0125A" w:rsidRPr="005F50E7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 xml:space="preserve">E-post: </w:t>
      </w:r>
      <w:r>
        <w:rPr>
          <w:sz w:val="24"/>
          <w:szCs w:val="24"/>
          <w:u w:val="single"/>
          <w:lang w:val="et-EE"/>
        </w:rPr>
        <w:tab/>
      </w:r>
      <w:r>
        <w:rPr>
          <w:sz w:val="24"/>
          <w:szCs w:val="24"/>
          <w:u w:val="single"/>
          <w:lang w:val="et-EE"/>
        </w:rPr>
        <w:tab/>
      </w:r>
    </w:p>
    <w:p w14:paraId="4012DF9E" w14:textId="77777777" w:rsidR="00D0125A" w:rsidRDefault="00697BCE" w:rsidP="00D0125A">
      <w:pPr>
        <w:pStyle w:val="OmniPage2308"/>
        <w:tabs>
          <w:tab w:val="clear" w:pos="50"/>
          <w:tab w:val="clear" w:pos="100"/>
          <w:tab w:val="clear" w:pos="781"/>
          <w:tab w:val="clear" w:pos="8823"/>
          <w:tab w:val="left" w:pos="8789"/>
        </w:tabs>
        <w:spacing w:after="120" w:line="240" w:lineRule="auto"/>
        <w:ind w:right="-28"/>
        <w:rPr>
          <w:sz w:val="24"/>
          <w:szCs w:val="24"/>
          <w:u w:val="single"/>
          <w:lang w:val="et-EE"/>
        </w:rPr>
      </w:pPr>
      <w:r>
        <w:rPr>
          <w:sz w:val="24"/>
          <w:szCs w:val="24"/>
          <w:lang w:val="nl-NL"/>
        </w:rPr>
        <w:t>PT korraldamise</w:t>
      </w:r>
      <w:r w:rsidRPr="00545069">
        <w:rPr>
          <w:sz w:val="24"/>
          <w:szCs w:val="24"/>
          <w:lang w:val="nl-NL"/>
        </w:rPr>
        <w:t xml:space="preserve"> </w:t>
      </w:r>
      <w:r w:rsidR="00D0125A" w:rsidRPr="00A176A9">
        <w:rPr>
          <w:sz w:val="24"/>
          <w:szCs w:val="24"/>
          <w:lang w:val="es-ES"/>
        </w:rPr>
        <w:t xml:space="preserve">eest vastutaja: </w:t>
      </w:r>
      <w:r w:rsidR="00D0125A">
        <w:rPr>
          <w:sz w:val="24"/>
          <w:szCs w:val="24"/>
          <w:u w:val="single"/>
          <w:lang w:val="et-EE"/>
        </w:rPr>
        <w:tab/>
      </w:r>
    </w:p>
    <w:p w14:paraId="2F198EA9" w14:textId="77777777" w:rsidR="00D0125A" w:rsidRPr="005F50E7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 xml:space="preserve">Juhtimissüsteemi eest vastutaja: </w:t>
      </w:r>
      <w:r>
        <w:rPr>
          <w:sz w:val="24"/>
          <w:szCs w:val="24"/>
          <w:u w:val="single"/>
          <w:lang w:val="et-EE"/>
        </w:rPr>
        <w:tab/>
      </w:r>
    </w:p>
    <w:p w14:paraId="70462615" w14:textId="77777777" w:rsidR="00D0125A" w:rsidRPr="005F50E7" w:rsidRDefault="0024720C" w:rsidP="00D0125A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rPr>
          <w:sz w:val="24"/>
          <w:szCs w:val="24"/>
          <w:lang w:val="es-ES"/>
        </w:rPr>
      </w:pPr>
      <w:r>
        <w:rPr>
          <w:sz w:val="24"/>
          <w:szCs w:val="24"/>
          <w:lang w:val="nl-NL"/>
        </w:rPr>
        <w:t xml:space="preserve">PT korraldaja </w:t>
      </w:r>
      <w:bookmarkStart w:id="1" w:name="_Hlk63354134"/>
      <w:r w:rsidR="00D0125A" w:rsidRPr="005F50E7">
        <w:rPr>
          <w:sz w:val="24"/>
          <w:szCs w:val="24"/>
          <w:lang w:val="es-ES"/>
        </w:rPr>
        <w:t xml:space="preserve">kontaktisik EAK-ga: </w:t>
      </w:r>
      <w:r w:rsidR="00D0125A">
        <w:rPr>
          <w:sz w:val="24"/>
          <w:szCs w:val="24"/>
          <w:u w:val="single"/>
          <w:lang w:val="et-EE"/>
        </w:rPr>
        <w:tab/>
      </w:r>
    </w:p>
    <w:p w14:paraId="4E2FEF1C" w14:textId="77777777" w:rsidR="00D0125A" w:rsidRDefault="00D0125A" w:rsidP="00D0125A">
      <w:pPr>
        <w:pStyle w:val="OmniPage2308"/>
        <w:tabs>
          <w:tab w:val="clear" w:pos="50"/>
          <w:tab w:val="clear" w:pos="100"/>
          <w:tab w:val="left" w:pos="720"/>
        </w:tabs>
        <w:spacing w:after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 xml:space="preserve">Kontaktisiku </w:t>
      </w:r>
      <w:r>
        <w:rPr>
          <w:sz w:val="24"/>
          <w:szCs w:val="24"/>
          <w:lang w:val="es-ES"/>
        </w:rPr>
        <w:t>e</w:t>
      </w:r>
      <w:r w:rsidRPr="005F50E7">
        <w:rPr>
          <w:sz w:val="24"/>
          <w:szCs w:val="24"/>
          <w:lang w:val="es-ES"/>
        </w:rPr>
        <w:t>-post:</w:t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u w:val="single"/>
          <w:lang w:val="et-EE"/>
        </w:rPr>
        <w:tab/>
      </w:r>
    </w:p>
    <w:p w14:paraId="1FF4EC33" w14:textId="77777777" w:rsidR="00D0125A" w:rsidRPr="00F86CD6" w:rsidRDefault="00D0125A" w:rsidP="00D0125A">
      <w:pPr>
        <w:pStyle w:val="OmniPage2308"/>
        <w:tabs>
          <w:tab w:val="clear" w:pos="50"/>
          <w:tab w:val="clear" w:pos="100"/>
          <w:tab w:val="left" w:pos="1276"/>
        </w:tabs>
        <w:spacing w:after="120" w:line="240" w:lineRule="auto"/>
        <w:ind w:right="-28"/>
        <w:rPr>
          <w:sz w:val="24"/>
          <w:szCs w:val="24"/>
          <w:lang w:val="es-ES"/>
        </w:rPr>
      </w:pPr>
      <w:r w:rsidRPr="005F50E7">
        <w:rPr>
          <w:sz w:val="24"/>
          <w:szCs w:val="24"/>
          <w:lang w:val="es-ES"/>
        </w:rPr>
        <w:t xml:space="preserve">Telefon: </w:t>
      </w:r>
      <w:r>
        <w:rPr>
          <w:sz w:val="24"/>
          <w:szCs w:val="24"/>
          <w:u w:val="single"/>
          <w:lang w:val="et-EE"/>
        </w:rPr>
        <w:tab/>
      </w:r>
      <w:r w:rsidRPr="00F86CD6">
        <w:rPr>
          <w:sz w:val="24"/>
          <w:szCs w:val="24"/>
          <w:u w:val="single"/>
          <w:lang w:val="et-EE"/>
        </w:rPr>
        <w:tab/>
      </w:r>
    </w:p>
    <w:bookmarkEnd w:id="1"/>
    <w:p w14:paraId="3C8BC71F" w14:textId="77777777" w:rsidR="00955559" w:rsidRPr="00DB75BD" w:rsidRDefault="00955559" w:rsidP="00E135C6">
      <w:pPr>
        <w:autoSpaceDE w:val="0"/>
        <w:autoSpaceDN w:val="0"/>
        <w:spacing w:after="120" w:line="240" w:lineRule="auto"/>
        <w:ind w:right="-28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</w:p>
    <w:p w14:paraId="6094EFA6" w14:textId="77777777" w:rsidR="00545069" w:rsidRPr="00C10DC0" w:rsidRDefault="00697BCE" w:rsidP="00545069">
      <w:pPr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C10DC0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 xml:space="preserve">B </w:t>
      </w:r>
      <w:r w:rsidR="00FA4504" w:rsidRPr="00C10DC0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Taotl</w:t>
      </w:r>
      <w:r w:rsidR="00545069" w:rsidRPr="00C10DC0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 xml:space="preserve">usele on </w:t>
      </w:r>
      <w:r w:rsidRPr="00C10DC0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kohust</w:t>
      </w:r>
      <w:r w:rsidR="0024720C" w:rsidRPr="00C10DC0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u</w:t>
      </w:r>
      <w:r w:rsidRPr="00C10DC0">
        <w:rPr>
          <w:rFonts w:ascii="Times New Roman" w:eastAsia="Times New Roman" w:hAnsi="Times New Roman"/>
          <w:b/>
          <w:bCs/>
          <w:sz w:val="28"/>
          <w:szCs w:val="28"/>
          <w:lang w:val="es-ES"/>
        </w:rPr>
        <w:t>slik lisada</w:t>
      </w:r>
      <w:r w:rsidRPr="00C10DC0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  <w:r w:rsidRPr="00C10DC0">
        <w:rPr>
          <w:rFonts w:ascii="Times New Roman" w:eastAsia="Times New Roman" w:hAnsi="Times New Roman"/>
          <w:i/>
          <w:iCs/>
          <w:sz w:val="24"/>
          <w:szCs w:val="24"/>
          <w:lang w:val="es-ES"/>
        </w:rPr>
        <w:t>(märgistada järgnevas)</w:t>
      </w:r>
      <w:r w:rsidR="00545069" w:rsidRPr="00C10DC0">
        <w:rPr>
          <w:rFonts w:ascii="Times New Roman" w:eastAsia="Times New Roman" w:hAnsi="Times New Roman"/>
          <w:i/>
          <w:iCs/>
          <w:sz w:val="24"/>
          <w:szCs w:val="24"/>
          <w:lang w:val="es-ES"/>
        </w:rPr>
        <w:t>:</w:t>
      </w:r>
      <w:r w:rsidR="00545069" w:rsidRPr="00C10DC0">
        <w:rPr>
          <w:rFonts w:ascii="Times New Roman" w:eastAsia="Times New Roman" w:hAnsi="Times New Roman"/>
          <w:sz w:val="24"/>
          <w:szCs w:val="24"/>
          <w:lang w:val="es-ES"/>
        </w:rPr>
        <w:t xml:space="preserve"> </w:t>
      </w:r>
    </w:p>
    <w:p w14:paraId="4CBAA7E5" w14:textId="77777777" w:rsidR="00FA4504" w:rsidRPr="00C10DC0" w:rsidRDefault="00545069" w:rsidP="004F27F4">
      <w:pPr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val="es-ES"/>
        </w:rPr>
      </w:pPr>
      <w:r w:rsidRPr="00C10DC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C10DC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C10DC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C10DC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C10DC0">
        <w:rPr>
          <w:rFonts w:ascii="Times New Roman" w:eastAsia="Times New Roman" w:hAnsi="Times New Roman"/>
          <w:sz w:val="24"/>
          <w:szCs w:val="24"/>
          <w:lang w:val="es-ES"/>
        </w:rPr>
        <w:tab/>
      </w:r>
      <w:r w:rsidRPr="00C10DC0">
        <w:rPr>
          <w:rFonts w:ascii="Times New Roman" w:eastAsia="Times New Roman" w:hAnsi="Times New Roman"/>
          <w:sz w:val="24"/>
          <w:szCs w:val="24"/>
          <w:lang w:val="es-ES"/>
        </w:rPr>
        <w:tab/>
      </w:r>
    </w:p>
    <w:p w14:paraId="2FC7C7F2" w14:textId="58D9A5E1" w:rsidR="00DB75BD" w:rsidRDefault="00C10DC0" w:rsidP="00246CA5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993" w:right="-30"/>
        <w:jc w:val="both"/>
        <w:rPr>
          <w:sz w:val="24"/>
          <w:szCs w:val="24"/>
          <w:lang w:val="es-ES"/>
        </w:rPr>
      </w:pPr>
      <w:sdt>
        <w:sdtPr>
          <w:rPr>
            <w:sz w:val="22"/>
            <w:szCs w:val="22"/>
          </w:rPr>
          <w:id w:val="-4860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6CA5">
        <w:rPr>
          <w:sz w:val="22"/>
          <w:szCs w:val="22"/>
        </w:rPr>
        <w:t xml:space="preserve"> </w:t>
      </w:r>
      <w:r w:rsidR="00DB75BD" w:rsidRPr="007275D8">
        <w:rPr>
          <w:sz w:val="24"/>
          <w:szCs w:val="24"/>
          <w:lang w:val="es-ES"/>
        </w:rPr>
        <w:t>küsimustik (</w:t>
      </w:r>
      <w:r w:rsidR="00DB75BD" w:rsidRPr="00DD0533">
        <w:rPr>
          <w:i/>
          <w:iCs/>
          <w:sz w:val="24"/>
          <w:szCs w:val="24"/>
          <w:lang w:val="es-ES"/>
        </w:rPr>
        <w:t>vt lisa</w:t>
      </w:r>
      <w:r w:rsidR="00DB75BD" w:rsidRPr="007275D8">
        <w:rPr>
          <w:sz w:val="24"/>
          <w:szCs w:val="24"/>
          <w:lang w:val="es-ES"/>
        </w:rPr>
        <w:t>)</w:t>
      </w:r>
    </w:p>
    <w:p w14:paraId="1E4E5AE5" w14:textId="33867BBB" w:rsidR="00DB75BD" w:rsidRPr="001B0460" w:rsidRDefault="00C10DC0" w:rsidP="00246CA5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993" w:right="-30"/>
        <w:jc w:val="both"/>
        <w:rPr>
          <w:sz w:val="24"/>
          <w:szCs w:val="24"/>
          <w:lang w:val="es-ES"/>
        </w:rPr>
      </w:pPr>
      <w:sdt>
        <w:sdtPr>
          <w:rPr>
            <w:sz w:val="22"/>
            <w:szCs w:val="22"/>
          </w:rPr>
          <w:id w:val="-51522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46CA5">
        <w:rPr>
          <w:sz w:val="22"/>
          <w:szCs w:val="22"/>
        </w:rPr>
        <w:t xml:space="preserve"> </w:t>
      </w:r>
      <w:r w:rsidR="00DB75BD" w:rsidRPr="001B0460">
        <w:rPr>
          <w:sz w:val="24"/>
          <w:szCs w:val="24"/>
          <w:lang w:val="es-ES"/>
        </w:rPr>
        <w:t>akrediteerimisala (</w:t>
      </w:r>
      <w:r w:rsidR="00DB75BD" w:rsidRPr="00DD0533">
        <w:rPr>
          <w:i/>
          <w:iCs/>
          <w:sz w:val="24"/>
          <w:szCs w:val="24"/>
          <w:lang w:val="es-ES"/>
        </w:rPr>
        <w:t>vt C</w:t>
      </w:r>
      <w:r w:rsidR="00DB75BD" w:rsidRPr="001B0460">
        <w:rPr>
          <w:sz w:val="24"/>
          <w:szCs w:val="24"/>
          <w:lang w:val="es-ES"/>
        </w:rPr>
        <w:t>)</w:t>
      </w:r>
    </w:p>
    <w:p w14:paraId="3F01BDB6" w14:textId="0C5A702B" w:rsidR="00DB75BD" w:rsidRPr="001B0460" w:rsidRDefault="00C10DC0" w:rsidP="00246CA5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1276" w:right="-30" w:hanging="283"/>
        <w:rPr>
          <w:sz w:val="24"/>
          <w:szCs w:val="24"/>
          <w:lang w:val="es-ES"/>
        </w:rPr>
      </w:pPr>
      <w:sdt>
        <w:sdtPr>
          <w:rPr>
            <w:sz w:val="22"/>
            <w:szCs w:val="22"/>
            <w:lang w:val="es-ES"/>
          </w:rPr>
          <w:id w:val="65781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A5" w:rsidRPr="00C10DC0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246CA5" w:rsidRPr="00C10DC0">
        <w:rPr>
          <w:sz w:val="22"/>
          <w:szCs w:val="22"/>
          <w:lang w:val="es-ES"/>
        </w:rPr>
        <w:t xml:space="preserve"> </w:t>
      </w:r>
      <w:r w:rsidR="00DB75BD" w:rsidRPr="001B0460">
        <w:rPr>
          <w:sz w:val="24"/>
          <w:szCs w:val="24"/>
          <w:lang w:val="es-ES"/>
        </w:rPr>
        <w:t>juhtimissüsteemi dokumentatsioon (</w:t>
      </w:r>
      <w:r w:rsidR="00DB75BD" w:rsidRPr="00DD0533">
        <w:rPr>
          <w:i/>
          <w:iCs/>
          <w:sz w:val="24"/>
          <w:szCs w:val="24"/>
          <w:lang w:val="es-ES"/>
        </w:rPr>
        <w:t>nt juhtimissüsteemi- või kvaliteedikäsiraamat, tööjuhendid, protseduurid, j</w:t>
      </w:r>
      <w:r w:rsidR="00DB75BD">
        <w:rPr>
          <w:i/>
          <w:iCs/>
          <w:sz w:val="24"/>
          <w:szCs w:val="24"/>
          <w:lang w:val="es-ES"/>
        </w:rPr>
        <w:t>m</w:t>
      </w:r>
      <w:r w:rsidR="00DB75BD" w:rsidRPr="001B0460">
        <w:rPr>
          <w:sz w:val="24"/>
          <w:szCs w:val="24"/>
          <w:lang w:val="es-ES"/>
        </w:rPr>
        <w:t>)</w:t>
      </w:r>
    </w:p>
    <w:p w14:paraId="40D7C3A3" w14:textId="0617F936" w:rsidR="00DB75BD" w:rsidRPr="001B0460" w:rsidRDefault="00C10DC0" w:rsidP="00246CA5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993" w:right="-30"/>
        <w:jc w:val="both"/>
        <w:rPr>
          <w:sz w:val="24"/>
          <w:szCs w:val="24"/>
          <w:lang w:val="es-ES"/>
        </w:rPr>
      </w:pPr>
      <w:sdt>
        <w:sdtPr>
          <w:rPr>
            <w:sz w:val="22"/>
            <w:szCs w:val="22"/>
            <w:lang w:val="es-ES"/>
          </w:rPr>
          <w:id w:val="-1046063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CA5" w:rsidRPr="00C10DC0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246CA5" w:rsidRPr="00C10DC0">
        <w:rPr>
          <w:sz w:val="22"/>
          <w:szCs w:val="22"/>
          <w:lang w:val="es-ES"/>
        </w:rPr>
        <w:t xml:space="preserve"> </w:t>
      </w:r>
      <w:r w:rsidR="00DB75BD" w:rsidRPr="001B0460">
        <w:rPr>
          <w:sz w:val="24"/>
          <w:szCs w:val="24"/>
          <w:lang w:val="es-ES"/>
        </w:rPr>
        <w:t>juhtkonnapoolse ülevaatuse protokoll</w:t>
      </w:r>
    </w:p>
    <w:p w14:paraId="41B4B8C7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32963AEF" w14:textId="77777777" w:rsidR="00C7636A" w:rsidRDefault="00C7636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left="1170" w:right="-30"/>
        <w:rPr>
          <w:sz w:val="24"/>
          <w:szCs w:val="24"/>
          <w:u w:val="single"/>
          <w:lang w:val="et-EE"/>
        </w:rPr>
      </w:pPr>
    </w:p>
    <w:p w14:paraId="69EB55C6" w14:textId="5EF5025D" w:rsidR="00C7636A" w:rsidRDefault="00C10DC0" w:rsidP="00C7636A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left="993" w:right="-30" w:hanging="284"/>
        <w:rPr>
          <w:i/>
          <w:iCs/>
          <w:sz w:val="24"/>
          <w:szCs w:val="24"/>
          <w:lang w:val="es-ES"/>
        </w:rPr>
      </w:pPr>
      <w:sdt>
        <w:sdtPr>
          <w:rPr>
            <w:sz w:val="22"/>
            <w:szCs w:val="22"/>
            <w:lang w:val="es-ES"/>
          </w:rPr>
          <w:id w:val="96764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636A" w:rsidRPr="00C10DC0">
            <w:rPr>
              <w:rFonts w:ascii="MS Gothic" w:eastAsia="MS Gothic" w:hAnsi="MS Gothic" w:hint="eastAsia"/>
              <w:sz w:val="22"/>
              <w:szCs w:val="22"/>
              <w:lang w:val="es-ES"/>
            </w:rPr>
            <w:t>☐</w:t>
          </w:r>
        </w:sdtContent>
      </w:sdt>
      <w:r w:rsidR="00C7636A" w:rsidRPr="00C10DC0">
        <w:rPr>
          <w:sz w:val="22"/>
          <w:szCs w:val="22"/>
          <w:lang w:val="es-ES"/>
        </w:rPr>
        <w:t xml:space="preserve"> </w:t>
      </w:r>
      <w:r w:rsidR="00C7636A" w:rsidRPr="00C7636A">
        <w:rPr>
          <w:sz w:val="24"/>
          <w:szCs w:val="24"/>
          <w:lang w:val="es-ES"/>
        </w:rPr>
        <w:t>kinnitame, et oleme lisanud taotlusele kõik viidatud dokumendid</w:t>
      </w:r>
    </w:p>
    <w:p w14:paraId="632851FD" w14:textId="020D0246" w:rsidR="00545069" w:rsidRPr="00C10DC0" w:rsidRDefault="00545069" w:rsidP="00DB75BD">
      <w:pPr>
        <w:autoSpaceDE w:val="0"/>
        <w:autoSpaceDN w:val="0"/>
        <w:spacing w:before="120" w:after="0" w:line="240" w:lineRule="auto"/>
        <w:ind w:right="-28"/>
        <w:jc w:val="right"/>
        <w:rPr>
          <w:rFonts w:ascii="Times New Roman" w:eastAsia="Times New Roman" w:hAnsi="Times New Roman"/>
          <w:i/>
          <w:lang w:val="es-ES"/>
        </w:rPr>
      </w:pPr>
      <w:r w:rsidRPr="00C10DC0">
        <w:rPr>
          <w:rFonts w:ascii="Times New Roman" w:eastAsia="Times New Roman" w:hAnsi="Times New Roman"/>
          <w:lang w:val="es-ES"/>
        </w:rPr>
        <w:br w:type="page"/>
      </w:r>
    </w:p>
    <w:p w14:paraId="1CDE3685" w14:textId="77777777" w:rsidR="00545069" w:rsidRPr="009452C9" w:rsidRDefault="00697BCE" w:rsidP="00545069">
      <w:pPr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C</w:t>
      </w:r>
      <w:r w:rsidR="00545069" w:rsidRPr="009452C9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Akrediteerimisala</w:t>
      </w:r>
    </w:p>
    <w:p w14:paraId="0886BD95" w14:textId="1F69DED2" w:rsidR="00C42599" w:rsidRDefault="00C42599" w:rsidP="00B514D2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right="-30"/>
        <w:rPr>
          <w:sz w:val="24"/>
          <w:szCs w:val="24"/>
          <w:lang w:val="nl-NL"/>
        </w:rPr>
      </w:pPr>
    </w:p>
    <w:p w14:paraId="13DE5D77" w14:textId="686868BB" w:rsidR="009452C9" w:rsidRDefault="00545069" w:rsidP="009452C9">
      <w:pPr>
        <w:autoSpaceDE w:val="0"/>
        <w:autoSpaceDN w:val="0"/>
        <w:spacing w:before="60" w:after="0" w:line="240" w:lineRule="auto"/>
        <w:ind w:right="-28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545069">
        <w:rPr>
          <w:rFonts w:ascii="Times New Roman" w:eastAsia="Times New Roman" w:hAnsi="Times New Roman"/>
          <w:sz w:val="24"/>
          <w:szCs w:val="24"/>
          <w:lang w:val="nl-NL"/>
        </w:rPr>
        <w:t>Akrediteerimist taotletakse järgmistele PT skeemidele</w:t>
      </w:r>
      <w:r w:rsidR="00697BCE">
        <w:rPr>
          <w:rFonts w:ascii="Times New Roman" w:eastAsia="Times New Roman" w:hAnsi="Times New Roman"/>
          <w:sz w:val="24"/>
          <w:szCs w:val="24"/>
          <w:lang w:val="nl-NL"/>
        </w:rPr>
        <w:t>*</w:t>
      </w:r>
      <w:r w:rsidRPr="00545069">
        <w:rPr>
          <w:rFonts w:ascii="Times New Roman" w:eastAsia="Times New Roman" w:hAnsi="Times New Roman"/>
          <w:sz w:val="24"/>
          <w:szCs w:val="24"/>
          <w:lang w:val="nl-NL"/>
        </w:rPr>
        <w:t xml:space="preserve"> </w:t>
      </w:r>
      <w:r w:rsidR="009452C9" w:rsidRPr="009452C9">
        <w:rPr>
          <w:rFonts w:ascii="Times New Roman" w:eastAsia="Times New Roman" w:hAnsi="Times New Roman"/>
          <w:i/>
          <w:sz w:val="24"/>
          <w:szCs w:val="24"/>
          <w:lang w:val="nl-NL"/>
        </w:rPr>
        <w:t>[i</w:t>
      </w:r>
      <w:r w:rsidRPr="009452C9">
        <w:rPr>
          <w:rFonts w:ascii="Times New Roman" w:eastAsia="Times New Roman" w:hAnsi="Times New Roman"/>
          <w:i/>
          <w:sz w:val="24"/>
          <w:szCs w:val="24"/>
          <w:lang w:val="nl-NL"/>
        </w:rPr>
        <w:t xml:space="preserve">ga PT skeemi kohta näidata </w:t>
      </w:r>
    </w:p>
    <w:p w14:paraId="54B46D34" w14:textId="77777777" w:rsidR="009452C9" w:rsidRDefault="00545069" w:rsidP="009452C9">
      <w:pPr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/>
          <w:i/>
          <w:sz w:val="24"/>
          <w:szCs w:val="24"/>
          <w:lang w:val="nl-NL"/>
        </w:rPr>
      </w:pPr>
      <w:r w:rsidRPr="009452C9">
        <w:rPr>
          <w:rFonts w:ascii="Times New Roman" w:eastAsia="Times New Roman" w:hAnsi="Times New Roman"/>
          <w:i/>
          <w:sz w:val="24"/>
          <w:szCs w:val="24"/>
          <w:lang w:val="nl-NL"/>
        </w:rPr>
        <w:t xml:space="preserve">nimetus ja tähis (eesti ja inglise keeles), täpne objekt, parameetrid ja nende </w:t>
      </w:r>
    </w:p>
    <w:p w14:paraId="28CE4EF7" w14:textId="77777777" w:rsidR="00545069" w:rsidRPr="00545069" w:rsidRDefault="00545069" w:rsidP="009452C9">
      <w:pPr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  <w:r w:rsidRPr="009452C9">
        <w:rPr>
          <w:rFonts w:ascii="Times New Roman" w:eastAsia="Times New Roman" w:hAnsi="Times New Roman"/>
          <w:i/>
          <w:sz w:val="24"/>
          <w:szCs w:val="24"/>
          <w:lang w:val="nl-NL"/>
        </w:rPr>
        <w:t>mõõteulatus, asjaomane tegevuskoht (pikema loetelu korral võib lisada eraldi lehtedel)</w:t>
      </w:r>
      <w:r w:rsidR="009452C9" w:rsidRPr="009452C9">
        <w:rPr>
          <w:rFonts w:ascii="Times New Roman" w:eastAsia="Times New Roman" w:hAnsi="Times New Roman"/>
          <w:i/>
          <w:sz w:val="24"/>
          <w:szCs w:val="24"/>
          <w:lang w:val="nl-NL"/>
        </w:rPr>
        <w:t>]</w:t>
      </w:r>
      <w:r w:rsidRPr="009452C9">
        <w:rPr>
          <w:rFonts w:ascii="Times New Roman" w:eastAsia="Times New Roman" w:hAnsi="Times New Roman"/>
          <w:i/>
          <w:sz w:val="24"/>
          <w:szCs w:val="24"/>
          <w:lang w:val="nl-NL"/>
        </w:rPr>
        <w:t>:</w:t>
      </w:r>
    </w:p>
    <w:p w14:paraId="1632CDC5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360CA9BA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1ED81007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61EB8CA5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247F874F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4B76B4B8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66246AD8" w14:textId="77777777" w:rsidR="00D0125A" w:rsidRPr="00545069" w:rsidRDefault="00D0125A" w:rsidP="00545069">
      <w:pPr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/>
          <w:sz w:val="24"/>
          <w:szCs w:val="24"/>
          <w:u w:val="single"/>
          <w:lang w:val="nl-NL"/>
        </w:rPr>
      </w:pPr>
    </w:p>
    <w:p w14:paraId="22B269C8" w14:textId="77777777" w:rsidR="00697BCE" w:rsidRPr="00545069" w:rsidRDefault="00697BCE" w:rsidP="00DB75BD">
      <w:pPr>
        <w:autoSpaceDE w:val="0"/>
        <w:autoSpaceDN w:val="0"/>
        <w:spacing w:before="240" w:after="120" w:line="240" w:lineRule="auto"/>
        <w:ind w:right="-28"/>
        <w:jc w:val="both"/>
        <w:rPr>
          <w:rFonts w:ascii="Times New Roman" w:eastAsia="Times New Roman" w:hAnsi="Times New Roman"/>
          <w:b/>
          <w:u w:val="single"/>
          <w:lang w:val="en-US"/>
        </w:rPr>
      </w:pPr>
      <w:r w:rsidRPr="00545069">
        <w:rPr>
          <w:rFonts w:ascii="Times New Roman" w:eastAsia="Times New Roman" w:hAnsi="Times New Roman"/>
          <w:b/>
          <w:u w:val="single"/>
          <w:lang w:val="en-US"/>
        </w:rPr>
        <w:t>Märkused:</w:t>
      </w:r>
    </w:p>
    <w:p w14:paraId="3190E451" w14:textId="77777777" w:rsidR="00697BCE" w:rsidRPr="00545069" w:rsidRDefault="00DB75BD" w:rsidP="00697BCE">
      <w:pPr>
        <w:autoSpaceDE w:val="0"/>
        <w:autoSpaceDN w:val="0"/>
        <w:spacing w:after="0" w:line="240" w:lineRule="auto"/>
        <w:ind w:right="-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1</w:t>
      </w:r>
      <w:r w:rsidR="00697BCE" w:rsidRPr="00545069">
        <w:rPr>
          <w:rFonts w:ascii="Times New Roman" w:eastAsia="Times New Roman" w:hAnsi="Times New Roman"/>
          <w:lang w:val="en-US"/>
        </w:rPr>
        <w:t xml:space="preserve">. </w:t>
      </w:r>
      <w:r w:rsidR="00697BCE">
        <w:rPr>
          <w:rFonts w:ascii="Times New Roman" w:eastAsia="Times New Roman" w:hAnsi="Times New Roman"/>
          <w:lang w:val="en-US"/>
        </w:rPr>
        <w:t>PT korraldaja</w:t>
      </w:r>
      <w:r w:rsidR="00697BCE" w:rsidRPr="00545069">
        <w:rPr>
          <w:rFonts w:ascii="Times New Roman" w:eastAsia="Times New Roman" w:hAnsi="Times New Roman"/>
          <w:lang w:val="en-US"/>
        </w:rPr>
        <w:t xml:space="preserve"> akrediteerimise põhinõuded on esitatud standardis EVS-EN ISO/IEC 17043:2010. </w:t>
      </w:r>
    </w:p>
    <w:p w14:paraId="1E93B5EB" w14:textId="77777777" w:rsidR="00697BCE" w:rsidRPr="00545069" w:rsidRDefault="00DB75BD" w:rsidP="00473114">
      <w:pPr>
        <w:autoSpaceDE w:val="0"/>
        <w:autoSpaceDN w:val="0"/>
        <w:spacing w:before="60" w:after="0" w:line="240" w:lineRule="auto"/>
        <w:ind w:right="-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2</w:t>
      </w:r>
      <w:r w:rsidR="00697BCE" w:rsidRPr="00545069">
        <w:rPr>
          <w:rFonts w:ascii="Times New Roman" w:eastAsia="Times New Roman" w:hAnsi="Times New Roman"/>
          <w:lang w:val="en-US"/>
        </w:rPr>
        <w:t xml:space="preserve">. Akrediteerimisnõuete täitmiseks peab </w:t>
      </w:r>
      <w:r>
        <w:rPr>
          <w:rFonts w:ascii="Times New Roman" w:eastAsia="Times New Roman" w:hAnsi="Times New Roman"/>
          <w:lang w:val="en-US"/>
        </w:rPr>
        <w:t>PT korraldaja</w:t>
      </w:r>
      <w:r w:rsidR="00697BCE" w:rsidRPr="00545069">
        <w:rPr>
          <w:rFonts w:ascii="Times New Roman" w:eastAsia="Times New Roman" w:hAnsi="Times New Roman"/>
          <w:lang w:val="en-US"/>
        </w:rPr>
        <w:t xml:space="preserve"> täiendavalt:</w:t>
      </w:r>
    </w:p>
    <w:p w14:paraId="23B6BE95" w14:textId="77777777" w:rsidR="00697BCE" w:rsidRPr="00545069" w:rsidRDefault="00697BCE" w:rsidP="002641F4">
      <w:pPr>
        <w:autoSpaceDE w:val="0"/>
        <w:autoSpaceDN w:val="0"/>
        <w:spacing w:after="0" w:line="240" w:lineRule="auto"/>
        <w:ind w:left="270" w:right="-28"/>
        <w:jc w:val="both"/>
        <w:rPr>
          <w:rFonts w:ascii="Times New Roman" w:eastAsia="Times New Roman" w:hAnsi="Times New Roman"/>
          <w:lang w:val="en-US"/>
        </w:rPr>
      </w:pPr>
      <w:r w:rsidRPr="00545069">
        <w:rPr>
          <w:rFonts w:ascii="Times New Roman" w:eastAsia="Times New Roman" w:hAnsi="Times New Roman"/>
          <w:lang w:val="en-US"/>
        </w:rPr>
        <w:t xml:space="preserve">a) </w:t>
      </w:r>
      <w:r>
        <w:rPr>
          <w:rFonts w:ascii="Times New Roman" w:eastAsia="Times New Roman" w:hAnsi="Times New Roman"/>
          <w:lang w:val="en-US"/>
        </w:rPr>
        <w:t>m</w:t>
      </w:r>
      <w:r w:rsidRPr="00545069">
        <w:rPr>
          <w:rFonts w:ascii="Times New Roman" w:eastAsia="Times New Roman" w:hAnsi="Times New Roman"/>
          <w:lang w:val="en-US"/>
        </w:rPr>
        <w:t>õõtmiste jälgitavuse tagamiseks järgima juhendi</w:t>
      </w:r>
      <w:r>
        <w:rPr>
          <w:rFonts w:ascii="Times New Roman" w:eastAsia="Times New Roman" w:hAnsi="Times New Roman"/>
          <w:lang w:val="en-US"/>
        </w:rPr>
        <w:t>te ILAC P10 ja</w:t>
      </w:r>
      <w:r w:rsidRPr="00545069">
        <w:rPr>
          <w:rFonts w:ascii="Times New Roman" w:eastAsia="Times New Roman" w:hAnsi="Times New Roman"/>
          <w:lang w:val="en-US"/>
        </w:rPr>
        <w:t xml:space="preserve"> EAK J16 nõudeid</w:t>
      </w:r>
      <w:r>
        <w:rPr>
          <w:rFonts w:ascii="Times New Roman" w:eastAsia="Times New Roman" w:hAnsi="Times New Roman"/>
          <w:lang w:val="en-US"/>
        </w:rPr>
        <w:t>;</w:t>
      </w:r>
    </w:p>
    <w:p w14:paraId="34BA152C" w14:textId="77777777" w:rsidR="00697BCE" w:rsidRPr="00545069" w:rsidRDefault="00697BCE" w:rsidP="002641F4">
      <w:pPr>
        <w:autoSpaceDE w:val="0"/>
        <w:autoSpaceDN w:val="0"/>
        <w:spacing w:after="0" w:line="240" w:lineRule="auto"/>
        <w:ind w:left="270" w:right="-30"/>
        <w:jc w:val="both"/>
        <w:rPr>
          <w:rFonts w:ascii="Times New Roman" w:eastAsia="Times New Roman" w:hAnsi="Times New Roman"/>
          <w:lang w:val="en-US"/>
        </w:rPr>
      </w:pPr>
      <w:r w:rsidRPr="00545069">
        <w:rPr>
          <w:rFonts w:ascii="Times New Roman" w:eastAsia="Times New Roman" w:hAnsi="Times New Roman"/>
          <w:lang w:val="en-US"/>
        </w:rPr>
        <w:t xml:space="preserve">b) </w:t>
      </w:r>
      <w:r>
        <w:rPr>
          <w:rFonts w:ascii="Times New Roman" w:eastAsia="Times New Roman" w:hAnsi="Times New Roman"/>
          <w:lang w:val="en-US"/>
        </w:rPr>
        <w:t>m</w:t>
      </w:r>
      <w:r w:rsidRPr="00545069">
        <w:rPr>
          <w:rFonts w:ascii="Times New Roman" w:eastAsia="Times New Roman" w:hAnsi="Times New Roman"/>
          <w:lang w:val="en-US"/>
        </w:rPr>
        <w:t>õõtemääramatuse hindamisel ja väljendamisel juhinduma dokumentide EA-4/02 ja/või EA–4/16 põhimõtetest</w:t>
      </w:r>
      <w:r>
        <w:rPr>
          <w:rFonts w:ascii="Times New Roman" w:eastAsia="Times New Roman" w:hAnsi="Times New Roman"/>
          <w:lang w:val="en-US"/>
        </w:rPr>
        <w:t>;</w:t>
      </w:r>
    </w:p>
    <w:p w14:paraId="61CB17EB" w14:textId="77777777" w:rsidR="00697BCE" w:rsidRPr="00545069" w:rsidRDefault="00697BCE" w:rsidP="002641F4">
      <w:pPr>
        <w:autoSpaceDE w:val="0"/>
        <w:autoSpaceDN w:val="0"/>
        <w:spacing w:after="0" w:line="240" w:lineRule="auto"/>
        <w:ind w:left="270" w:right="-30"/>
        <w:jc w:val="both"/>
        <w:rPr>
          <w:rFonts w:ascii="Times New Roman" w:eastAsia="Times New Roman" w:hAnsi="Times New Roman"/>
          <w:lang w:val="en-US"/>
        </w:rPr>
      </w:pPr>
      <w:r w:rsidRPr="00545069">
        <w:rPr>
          <w:rFonts w:ascii="Times New Roman" w:eastAsia="Times New Roman" w:hAnsi="Times New Roman"/>
          <w:lang w:val="en-US"/>
        </w:rPr>
        <w:t xml:space="preserve">c) </w:t>
      </w:r>
      <w:r w:rsidR="00473114">
        <w:rPr>
          <w:rFonts w:ascii="Times New Roman" w:eastAsia="Times New Roman" w:hAnsi="Times New Roman"/>
          <w:lang w:val="en-US"/>
        </w:rPr>
        <w:t>a</w:t>
      </w:r>
      <w:r w:rsidRPr="00545069">
        <w:rPr>
          <w:rFonts w:ascii="Times New Roman" w:eastAsia="Times New Roman" w:hAnsi="Times New Roman"/>
          <w:lang w:val="en-US"/>
        </w:rPr>
        <w:t>krediteeringule viitamisel järgima juhendi EAK J9 nõudeid.</w:t>
      </w:r>
    </w:p>
    <w:p w14:paraId="47617188" w14:textId="77777777" w:rsidR="00697BCE" w:rsidRPr="00545069" w:rsidRDefault="00473114" w:rsidP="00473114">
      <w:pPr>
        <w:autoSpaceDE w:val="0"/>
        <w:autoSpaceDN w:val="0"/>
        <w:spacing w:before="60" w:after="0" w:line="240" w:lineRule="auto"/>
        <w:ind w:right="-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3</w:t>
      </w:r>
      <w:r w:rsidR="00697BCE" w:rsidRPr="00545069">
        <w:rPr>
          <w:rFonts w:ascii="Times New Roman" w:eastAsia="Times New Roman" w:hAnsi="Times New Roman"/>
          <w:lang w:val="en-US"/>
        </w:rPr>
        <w:t>. Akrediteerimine viiakse läbi standardi EVS-EN ISO/IEC 17011 ja juhendi EAK J2 kohaselt.</w:t>
      </w:r>
    </w:p>
    <w:p w14:paraId="004D3C1C" w14:textId="77777777" w:rsidR="00697BCE" w:rsidRDefault="00473114" w:rsidP="00473114">
      <w:pPr>
        <w:autoSpaceDE w:val="0"/>
        <w:autoSpaceDN w:val="0"/>
        <w:spacing w:before="60" w:after="0" w:line="240" w:lineRule="auto"/>
        <w:ind w:right="-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4</w:t>
      </w:r>
      <w:r w:rsidR="00697BCE" w:rsidRPr="00545069">
        <w:rPr>
          <w:rFonts w:ascii="Times New Roman" w:eastAsia="Times New Roman" w:hAnsi="Times New Roman"/>
          <w:lang w:val="en-US"/>
        </w:rPr>
        <w:t>. Taotleja on kohustatud tähtaegselt tasuma hindamistasu EAK poolt esitatud arve alusel sõltumata hindamise tulemusest.</w:t>
      </w:r>
    </w:p>
    <w:p w14:paraId="2E07BF83" w14:textId="77777777" w:rsidR="00697BCE" w:rsidRPr="00C10DC0" w:rsidRDefault="00473114" w:rsidP="00473114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before="60" w:line="240" w:lineRule="auto"/>
        <w:ind w:right="-28"/>
        <w:jc w:val="both"/>
        <w:rPr>
          <w:sz w:val="22"/>
          <w:szCs w:val="22"/>
          <w:lang w:val="es-ES"/>
        </w:rPr>
      </w:pPr>
      <w:r w:rsidRPr="00260B59">
        <w:rPr>
          <w:sz w:val="22"/>
          <w:szCs w:val="22"/>
          <w:lang w:val="es-ES"/>
        </w:rPr>
        <w:t>5</w:t>
      </w:r>
      <w:r w:rsidR="00697BCE" w:rsidRPr="00260B59">
        <w:rPr>
          <w:sz w:val="22"/>
          <w:szCs w:val="22"/>
          <w:lang w:val="es-ES"/>
        </w:rPr>
        <w:t xml:space="preserve">. Kui taotluse menetlemise või esmahindamise käigus selgub, et taotleja on esitanud ebaõigeid või mittetäielikke andmeid või petnud või eksitanud muul viisil EAK-d taotluse menetlemisel või esmahindamisel, </w:t>
      </w:r>
      <w:r w:rsidR="006932DB" w:rsidRPr="00260B59">
        <w:rPr>
          <w:sz w:val="22"/>
          <w:szCs w:val="22"/>
          <w:lang w:val="es-ES"/>
        </w:rPr>
        <w:t xml:space="preserve">võib </w:t>
      </w:r>
      <w:r w:rsidR="00697BCE" w:rsidRPr="00260B59">
        <w:rPr>
          <w:sz w:val="22"/>
          <w:szCs w:val="22"/>
          <w:lang w:val="es-ES"/>
        </w:rPr>
        <w:t>EAK</w:t>
      </w:r>
      <w:r w:rsidR="006932DB" w:rsidRPr="00260B59">
        <w:rPr>
          <w:sz w:val="22"/>
          <w:szCs w:val="22"/>
          <w:lang w:val="es-ES"/>
        </w:rPr>
        <w:t xml:space="preserve"> keelduda</w:t>
      </w:r>
      <w:r w:rsidR="00697BCE" w:rsidRPr="00260B59">
        <w:rPr>
          <w:sz w:val="22"/>
          <w:szCs w:val="22"/>
          <w:lang w:val="es-ES"/>
        </w:rPr>
        <w:t xml:space="preserve"> taotluse menetlemisest või lõpeta</w:t>
      </w:r>
      <w:r w:rsidR="006932DB" w:rsidRPr="00260B59">
        <w:rPr>
          <w:sz w:val="22"/>
          <w:szCs w:val="22"/>
          <w:lang w:val="es-ES"/>
        </w:rPr>
        <w:t>da</w:t>
      </w:r>
      <w:r w:rsidR="00697BCE" w:rsidRPr="00260B59">
        <w:rPr>
          <w:sz w:val="22"/>
          <w:szCs w:val="22"/>
          <w:lang w:val="es-ES"/>
        </w:rPr>
        <w:t xml:space="preserve"> hindamisprotsessi. </w:t>
      </w:r>
      <w:r w:rsidR="00697BCE" w:rsidRPr="00C10DC0">
        <w:rPr>
          <w:sz w:val="22"/>
          <w:szCs w:val="22"/>
          <w:lang w:val="es-ES"/>
        </w:rPr>
        <w:t xml:space="preserve">Sellisel juhul tasub taotleja EAK-le tehtud tööde ja kantud kulutuste eest vastavalt EAK esitatud arvetele ning taotlustasu ei tagastata. </w:t>
      </w:r>
    </w:p>
    <w:p w14:paraId="779B17AF" w14:textId="66465880" w:rsidR="00B514D2" w:rsidRPr="00C10DC0" w:rsidRDefault="00B514D2" w:rsidP="00B514D2">
      <w:pPr>
        <w:textAlignment w:val="center"/>
        <w:rPr>
          <w:rFonts w:ascii="Times New Roman" w:eastAsia="Times New Roman" w:hAnsi="Times New Roman"/>
          <w:lang w:val="es-ES"/>
        </w:rPr>
      </w:pPr>
      <w:r w:rsidRPr="00C10DC0">
        <w:rPr>
          <w:rFonts w:ascii="Times New Roman" w:eastAsia="Times New Roman" w:hAnsi="Times New Roman"/>
          <w:lang w:val="es-ES"/>
        </w:rPr>
        <w:t xml:space="preserve">6. Eraldi esitatud ulatuse faili palume allkirjastada koos taotlusega ühes konteineris. </w:t>
      </w:r>
    </w:p>
    <w:p w14:paraId="7F26EC27" w14:textId="77777777" w:rsidR="00B514D2" w:rsidRPr="00C10DC0" w:rsidRDefault="00B514D2" w:rsidP="00473114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before="60" w:line="240" w:lineRule="auto"/>
        <w:ind w:right="-28"/>
        <w:jc w:val="both"/>
        <w:rPr>
          <w:sz w:val="22"/>
          <w:szCs w:val="22"/>
          <w:lang w:val="es-ES"/>
        </w:rPr>
      </w:pPr>
    </w:p>
    <w:p w14:paraId="7A4AC70D" w14:textId="77777777" w:rsidR="001E03D3" w:rsidRPr="00260B59" w:rsidRDefault="001E03D3" w:rsidP="00CC0401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before="240" w:line="240" w:lineRule="auto"/>
        <w:ind w:right="-28"/>
        <w:jc w:val="both"/>
        <w:rPr>
          <w:sz w:val="24"/>
          <w:szCs w:val="24"/>
          <w:lang w:val="fi-FI"/>
        </w:rPr>
      </w:pPr>
      <w:r w:rsidRPr="00C10DC0">
        <w:rPr>
          <w:sz w:val="24"/>
          <w:szCs w:val="24"/>
          <w:lang w:val="es-ES"/>
        </w:rPr>
        <w:t xml:space="preserve">Kinnitame taotluses ja lisades esitatud info tõepärasust </w:t>
      </w:r>
      <w:r w:rsidR="00181344" w:rsidRPr="00C10DC0">
        <w:rPr>
          <w:sz w:val="24"/>
          <w:szCs w:val="24"/>
          <w:lang w:val="es-ES"/>
        </w:rPr>
        <w:t>ja täielikkust</w:t>
      </w:r>
      <w:r w:rsidRPr="00C10DC0">
        <w:rPr>
          <w:sz w:val="24"/>
          <w:szCs w:val="24"/>
          <w:lang w:val="es-ES"/>
        </w:rPr>
        <w:t>.</w:t>
      </w:r>
    </w:p>
    <w:p w14:paraId="21C32A5F" w14:textId="77777777" w:rsidR="00CB6984" w:rsidRPr="00260B59" w:rsidRDefault="00CB6984" w:rsidP="00545069">
      <w:pPr>
        <w:autoSpaceDE w:val="0"/>
        <w:autoSpaceDN w:val="0"/>
        <w:spacing w:after="0" w:line="240" w:lineRule="auto"/>
        <w:ind w:right="-30"/>
        <w:jc w:val="both"/>
        <w:rPr>
          <w:rFonts w:ascii="Times New Roman" w:eastAsia="Times New Roman" w:hAnsi="Times New Roman"/>
          <w:sz w:val="24"/>
          <w:szCs w:val="24"/>
          <w:lang w:val="nl-NL"/>
        </w:rPr>
      </w:pPr>
    </w:p>
    <w:p w14:paraId="6E67917F" w14:textId="0B2100F3" w:rsidR="00C45E0D" w:rsidRDefault="00134C07" w:rsidP="00C45E0D">
      <w:pPr>
        <w:pStyle w:val="OmniPage2308"/>
        <w:tabs>
          <w:tab w:val="clear" w:pos="50"/>
          <w:tab w:val="clear" w:pos="100"/>
          <w:tab w:val="clear" w:pos="781"/>
          <w:tab w:val="clear" w:pos="8823"/>
          <w:tab w:val="left" w:pos="12474"/>
        </w:tabs>
        <w:spacing w:before="120" w:line="240" w:lineRule="auto"/>
        <w:ind w:left="3544" w:right="-28" w:hanging="3544"/>
        <w:rPr>
          <w:sz w:val="24"/>
          <w:szCs w:val="24"/>
          <w:lang w:val="nl-NL"/>
        </w:rPr>
      </w:pPr>
      <w:r w:rsidRPr="00260B59">
        <w:rPr>
          <w:sz w:val="24"/>
          <w:szCs w:val="24"/>
          <w:lang w:val="nl-NL"/>
        </w:rPr>
        <w:t>Asutuse</w:t>
      </w:r>
      <w:r w:rsidR="00181344" w:rsidRPr="00260B59">
        <w:rPr>
          <w:sz w:val="24"/>
          <w:szCs w:val="24"/>
          <w:lang w:val="nl-NL"/>
        </w:rPr>
        <w:t>/ettevõtte juhatuse liige või volitatud esindaja</w:t>
      </w:r>
      <w:r w:rsidR="00697BCE" w:rsidRPr="00260B59">
        <w:rPr>
          <w:rFonts w:cs="Calibri"/>
          <w:sz w:val="24"/>
          <w:szCs w:val="24"/>
          <w:lang w:val="nl-NL"/>
        </w:rPr>
        <w:t>**</w:t>
      </w:r>
      <w:r w:rsidR="009452C9" w:rsidRPr="00260B59">
        <w:rPr>
          <w:sz w:val="24"/>
          <w:szCs w:val="24"/>
          <w:lang w:val="nl-NL"/>
        </w:rPr>
        <w:t>:</w:t>
      </w:r>
      <w:r w:rsidR="00545069" w:rsidRPr="00260B59">
        <w:rPr>
          <w:sz w:val="24"/>
          <w:szCs w:val="24"/>
          <w:lang w:val="nl-NL"/>
        </w:rPr>
        <w:t xml:space="preserve"> </w:t>
      </w:r>
    </w:p>
    <w:p w14:paraId="0C2E17C3" w14:textId="77777777" w:rsidR="00520FCA" w:rsidRDefault="00520FCA" w:rsidP="00C45E0D">
      <w:pPr>
        <w:pStyle w:val="OmniPage2308"/>
        <w:tabs>
          <w:tab w:val="clear" w:pos="50"/>
          <w:tab w:val="clear" w:pos="100"/>
          <w:tab w:val="clear" w:pos="781"/>
          <w:tab w:val="clear" w:pos="8823"/>
          <w:tab w:val="left" w:pos="12474"/>
        </w:tabs>
        <w:spacing w:before="120" w:line="240" w:lineRule="auto"/>
        <w:ind w:left="3544" w:right="-28" w:hanging="3544"/>
        <w:rPr>
          <w:sz w:val="24"/>
          <w:szCs w:val="24"/>
          <w:lang w:val="nl-NL"/>
        </w:rPr>
      </w:pPr>
    </w:p>
    <w:p w14:paraId="42C7AC68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7200"/>
        </w:tabs>
        <w:spacing w:line="240" w:lineRule="auto"/>
        <w:ind w:left="3240"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012DDAFE" w14:textId="77777777" w:rsidR="00520FCA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left="1260" w:right="-30"/>
        <w:jc w:val="center"/>
        <w:rPr>
          <w:lang w:val="fi-FI"/>
        </w:rPr>
      </w:pPr>
      <w:r w:rsidRPr="0005004D">
        <w:rPr>
          <w:lang w:val="fi-FI"/>
        </w:rPr>
        <w:t>(nimi)</w:t>
      </w:r>
    </w:p>
    <w:p w14:paraId="5736E125" w14:textId="77777777" w:rsidR="00520FCA" w:rsidRPr="0005004D" w:rsidRDefault="00520FCA" w:rsidP="00520FCA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left="1260" w:right="-30"/>
        <w:jc w:val="center"/>
        <w:rPr>
          <w:u w:val="single"/>
          <w:lang w:val="et-EE"/>
        </w:rPr>
      </w:pPr>
    </w:p>
    <w:p w14:paraId="6F681BFC" w14:textId="77777777" w:rsidR="00520FCA" w:rsidRPr="0005004D" w:rsidRDefault="00520FCA" w:rsidP="00520FCA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7200"/>
        </w:tabs>
        <w:spacing w:line="240" w:lineRule="auto"/>
        <w:ind w:left="3240" w:right="-30"/>
        <w:rPr>
          <w:u w:val="single"/>
          <w:lang w:val="et-EE"/>
        </w:rPr>
      </w:pPr>
      <w:r w:rsidRPr="0005004D">
        <w:rPr>
          <w:u w:val="single"/>
          <w:lang w:val="et-EE"/>
        </w:rPr>
        <w:tab/>
      </w:r>
    </w:p>
    <w:p w14:paraId="08068C29" w14:textId="77777777" w:rsidR="00520FCA" w:rsidRPr="0005004D" w:rsidRDefault="00520FCA" w:rsidP="00520FCA">
      <w:pPr>
        <w:pStyle w:val="OmniPage2308"/>
        <w:tabs>
          <w:tab w:val="clear" w:pos="50"/>
          <w:tab w:val="clear" w:pos="100"/>
          <w:tab w:val="clear" w:pos="781"/>
          <w:tab w:val="clear" w:pos="8823"/>
        </w:tabs>
        <w:spacing w:line="240" w:lineRule="auto"/>
        <w:ind w:left="4410" w:right="-30"/>
        <w:rPr>
          <w:lang w:val="fi-FI"/>
        </w:rPr>
      </w:pPr>
      <w:r w:rsidRPr="0005004D">
        <w:rPr>
          <w:lang w:val="fi-FI"/>
        </w:rPr>
        <w:t>(allkiri, kuupäev)</w:t>
      </w:r>
    </w:p>
    <w:p w14:paraId="6138F076" w14:textId="77777777" w:rsidR="00C45E0D" w:rsidRPr="00C45E0D" w:rsidRDefault="00C45E0D" w:rsidP="00C45E0D">
      <w:pPr>
        <w:pStyle w:val="OmniPage2308"/>
        <w:tabs>
          <w:tab w:val="clear" w:pos="50"/>
          <w:tab w:val="clear" w:pos="100"/>
          <w:tab w:val="clear" w:pos="8823"/>
        </w:tabs>
        <w:spacing w:line="240" w:lineRule="auto"/>
        <w:ind w:left="8222" w:right="-28" w:hanging="2693"/>
        <w:jc w:val="both"/>
        <w:rPr>
          <w:lang w:val="fi-FI"/>
        </w:rPr>
      </w:pPr>
    </w:p>
    <w:p w14:paraId="6F614548" w14:textId="78E8FB54" w:rsidR="00697BCE" w:rsidRPr="00C45E0D" w:rsidRDefault="00697BCE" w:rsidP="00C45E0D">
      <w:pPr>
        <w:autoSpaceDE w:val="0"/>
        <w:autoSpaceDN w:val="0"/>
        <w:spacing w:after="0" w:line="240" w:lineRule="auto"/>
        <w:ind w:right="-30"/>
        <w:rPr>
          <w:rFonts w:ascii="Times New Roman" w:hAnsi="Times New Roman"/>
          <w:lang w:val="es-ES"/>
        </w:rPr>
      </w:pPr>
      <w:r w:rsidRPr="00C45E0D">
        <w:rPr>
          <w:rFonts w:ascii="Times New Roman" w:hAnsi="Times New Roman"/>
        </w:rPr>
        <w:t xml:space="preserve">* </w:t>
      </w:r>
      <w:r w:rsidRPr="00C45E0D">
        <w:rPr>
          <w:rFonts w:ascii="Times New Roman" w:hAnsi="Times New Roman"/>
          <w:i/>
        </w:rPr>
        <w:t>uushindamise taotluses näidatakse eraldi senise akrediteerimisulatuse muudatused</w:t>
      </w:r>
    </w:p>
    <w:p w14:paraId="01ABCD93" w14:textId="77777777" w:rsidR="00697BCE" w:rsidRPr="00E57E4E" w:rsidRDefault="00697BCE" w:rsidP="00697BCE">
      <w:pPr>
        <w:pStyle w:val="OmniPage2308"/>
        <w:tabs>
          <w:tab w:val="clear" w:pos="50"/>
          <w:tab w:val="clear" w:pos="100"/>
          <w:tab w:val="left" w:pos="720"/>
        </w:tabs>
        <w:spacing w:line="240" w:lineRule="auto"/>
        <w:ind w:right="-30"/>
        <w:rPr>
          <w:i/>
          <w:lang w:val="es-ES"/>
        </w:rPr>
      </w:pPr>
      <w:r w:rsidRPr="00E57E4E">
        <w:rPr>
          <w:i/>
          <w:lang w:val="es-ES"/>
        </w:rPr>
        <w:t>** volitatud esindaja puhul tuleb lisada kehtiv volikiri</w:t>
      </w:r>
    </w:p>
    <w:p w14:paraId="36FA41F7" w14:textId="77777777" w:rsidR="00530630" w:rsidRPr="002641F4" w:rsidRDefault="00530630" w:rsidP="00697BCE">
      <w:pPr>
        <w:spacing w:after="0" w:line="240" w:lineRule="auto"/>
        <w:ind w:left="7921" w:hanging="408"/>
        <w:jc w:val="center"/>
        <w:rPr>
          <w:rFonts w:ascii="Times New Roman" w:eastAsia="Times New Roman" w:hAnsi="Times New Roman"/>
          <w:b/>
          <w:bCs/>
          <w:u w:val="single"/>
          <w:lang w:val="nl-NL"/>
        </w:rPr>
      </w:pPr>
      <w:r w:rsidRPr="001E03D3">
        <w:rPr>
          <w:rFonts w:ascii="Times New Roman" w:eastAsia="Times New Roman" w:hAnsi="Times New Roman"/>
          <w:i/>
          <w:lang w:val="nl-NL"/>
        </w:rPr>
        <w:br w:type="page"/>
      </w:r>
      <w:r w:rsidRPr="002641F4">
        <w:rPr>
          <w:rFonts w:ascii="Times New Roman" w:eastAsia="Times New Roman" w:hAnsi="Times New Roman"/>
          <w:b/>
          <w:bCs/>
          <w:u w:val="single"/>
          <w:lang w:val="nl-NL"/>
        </w:rPr>
        <w:lastRenderedPageBreak/>
        <w:t>Lisa taotlusele</w:t>
      </w:r>
    </w:p>
    <w:p w14:paraId="39C1781A" w14:textId="77777777" w:rsidR="00530630" w:rsidRPr="00530630" w:rsidRDefault="00530630" w:rsidP="005306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KÜSIMUSTIK</w:t>
      </w:r>
    </w:p>
    <w:p w14:paraId="4E293FFB" w14:textId="77777777" w:rsidR="00530630" w:rsidRPr="00530630" w:rsidRDefault="00530630" w:rsidP="005306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akrediteerimist taotlevale tasemekatsete (PT) korraldajale</w:t>
      </w:r>
    </w:p>
    <w:p w14:paraId="1F88656A" w14:textId="77777777" w:rsidR="00530630" w:rsidRPr="00530630" w:rsidRDefault="00530630" w:rsidP="0053063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4EA75632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Taotlejal palume vastata järgmistele küsimustele, mis on vajalikud eelnevaks akrediteerimisnõuetele vastavuse kinnitamiseks EVS-EN ISO/IEC 17043 nõuete kohaselt.</w:t>
      </w:r>
    </w:p>
    <w:p w14:paraId="04A288F8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6A6D4C89" w14:textId="20892E69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3063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Tehnilised nõuded</w:t>
      </w:r>
      <w:r w:rsidRPr="00530630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7E1E17AE" w14:textId="3BEA6228" w:rsidR="00530630" w:rsidRPr="00530630" w:rsidRDefault="00530630" w:rsidP="00530630">
      <w:pPr>
        <w:autoSpaceDE w:val="0"/>
        <w:autoSpaceDN w:val="0"/>
        <w:spacing w:before="12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Personal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Pr="00530630">
        <w:rPr>
          <w:rFonts w:ascii="Times New Roman" w:eastAsia="Times New Roman" w:hAnsi="Times New Roman"/>
          <w:sz w:val="24"/>
          <w:szCs w:val="24"/>
        </w:rPr>
        <w:t>17043 art. 4.2)</w:t>
      </w:r>
      <w:r w:rsidR="00414329">
        <w:rPr>
          <w:rFonts w:ascii="Times New Roman" w:eastAsia="Times New Roman" w:hAnsi="Times New Roman"/>
          <w:sz w:val="24"/>
          <w:szCs w:val="24"/>
        </w:rPr>
        <w:t xml:space="preserve"> </w:t>
      </w:r>
      <w:r w:rsidR="00414329">
        <w:rPr>
          <w:rFonts w:ascii="Times New Roman" w:eastAsia="Times New Roman" w:hAnsi="Times New Roman"/>
          <w:b/>
          <w:sz w:val="24"/>
          <w:szCs w:val="24"/>
        </w:rPr>
        <w:tab/>
      </w:r>
      <w:r w:rsidR="00414329">
        <w:rPr>
          <w:rFonts w:ascii="Times New Roman" w:eastAsia="Times New Roman" w:hAnsi="Times New Roman"/>
          <w:b/>
          <w:sz w:val="24"/>
          <w:szCs w:val="24"/>
        </w:rPr>
        <w:tab/>
      </w:r>
      <w:r w:rsidR="00414329">
        <w:rPr>
          <w:rFonts w:ascii="Times New Roman" w:eastAsia="Times New Roman" w:hAnsi="Times New Roman"/>
          <w:b/>
          <w:sz w:val="24"/>
          <w:szCs w:val="24"/>
        </w:rPr>
        <w:tab/>
      </w:r>
      <w:r w:rsidRPr="00414329">
        <w:rPr>
          <w:rFonts w:ascii="Times New Roman" w:eastAsia="Times New Roman" w:hAnsi="Times New Roman"/>
          <w:bCs/>
          <w:sz w:val="24"/>
          <w:szCs w:val="24"/>
        </w:rPr>
        <w:t>Ja</w:t>
      </w:r>
      <w:r w:rsidR="00414329" w:rsidRPr="00414329">
        <w:rPr>
          <w:rFonts w:ascii="Times New Roman" w:eastAsia="Times New Roman" w:hAnsi="Times New Roman"/>
          <w:bCs/>
          <w:sz w:val="24"/>
          <w:szCs w:val="24"/>
        </w:rPr>
        <w:tab/>
      </w:r>
      <w:r w:rsidRPr="00414329">
        <w:rPr>
          <w:rFonts w:ascii="Times New Roman" w:eastAsia="Times New Roman" w:hAnsi="Times New Roman"/>
          <w:bCs/>
          <w:sz w:val="24"/>
          <w:szCs w:val="24"/>
        </w:rPr>
        <w:t>Ei</w:t>
      </w:r>
      <w:r w:rsidR="00414329" w:rsidRPr="00414329">
        <w:rPr>
          <w:rFonts w:ascii="Times New Roman" w:eastAsia="Times New Roman" w:hAnsi="Times New Roman"/>
          <w:bCs/>
          <w:sz w:val="24"/>
          <w:szCs w:val="24"/>
        </w:rPr>
        <w:tab/>
      </w:r>
      <w:r w:rsidRPr="00414329">
        <w:rPr>
          <w:rFonts w:ascii="Times New Roman" w:eastAsia="Times New Roman" w:hAnsi="Times New Roman"/>
          <w:bCs/>
          <w:sz w:val="24"/>
          <w:szCs w:val="24"/>
        </w:rPr>
        <w:t>Kv. käsir. ptk</w:t>
      </w:r>
    </w:p>
    <w:p w14:paraId="637F6E56" w14:textId="66AC8557" w:rsidR="00530630" w:rsidRPr="00AF1DC2" w:rsidRDefault="00530630" w:rsidP="00AF1DC2">
      <w:pPr>
        <w:pStyle w:val="OmniPage2308"/>
        <w:tabs>
          <w:tab w:val="clear" w:pos="50"/>
          <w:tab w:val="clear" w:pos="100"/>
          <w:tab w:val="clear" w:pos="781"/>
          <w:tab w:val="clear" w:pos="8823"/>
          <w:tab w:val="right" w:pos="6570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 w:rsidRPr="00C10DC0">
        <w:rPr>
          <w:sz w:val="24"/>
          <w:szCs w:val="24"/>
          <w:lang w:val="fr-FR"/>
        </w:rPr>
        <w:t xml:space="preserve">Kas PT korraldaja vastutava(te)le isiku(te)le on </w:t>
      </w:r>
      <w:r w:rsidR="00AF1DC2" w:rsidRPr="00C10DC0">
        <w:rPr>
          <w:sz w:val="24"/>
          <w:szCs w:val="24"/>
          <w:lang w:val="fr-FR"/>
        </w:rPr>
        <w:tab/>
      </w:r>
      <w:sdt>
        <w:sdtPr>
          <w:rPr>
            <w:lang w:val="fr-FR"/>
          </w:rPr>
          <w:id w:val="-144337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 w:rsidRPr="00C10DC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AF1DC2" w:rsidRPr="00C10DC0">
        <w:rPr>
          <w:lang w:val="fr-FR"/>
        </w:rPr>
        <w:tab/>
      </w:r>
      <w:sdt>
        <w:sdtPr>
          <w:rPr>
            <w:lang w:val="fr-FR"/>
          </w:rPr>
          <w:id w:val="-13611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 w:rsidRPr="00C10DC0">
            <w:rPr>
              <w:rFonts w:ascii="MS Gothic" w:eastAsia="MS Gothic" w:hAnsi="MS Gothic" w:hint="eastAsia"/>
              <w:lang w:val="fr-FR"/>
            </w:rPr>
            <w:t>☐</w:t>
          </w:r>
        </w:sdtContent>
      </w:sdt>
      <w:r w:rsidR="00AF1DC2" w:rsidRPr="00C10DC0">
        <w:rPr>
          <w:lang w:val="fr-FR"/>
        </w:rPr>
        <w:tab/>
      </w:r>
      <w:r w:rsidR="00AF1DC2">
        <w:rPr>
          <w:sz w:val="24"/>
          <w:szCs w:val="24"/>
          <w:u w:val="single"/>
          <w:lang w:val="et-EE"/>
        </w:rPr>
        <w:tab/>
        <w:t xml:space="preserve"> </w:t>
      </w:r>
    </w:p>
    <w:p w14:paraId="2AB8CA76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määratletud pädevusnõuded</w:t>
      </w:r>
    </w:p>
    <w:p w14:paraId="0E3BD5F4" w14:textId="3A48C823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PT spetsiifilisi tegevusi teostavad töötajad on </w:t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101018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103334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288BB740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määratletud</w:t>
      </w:r>
    </w:p>
    <w:p w14:paraId="1301E247" w14:textId="52DD8C1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personali andmed on dokumenteeritud</w:t>
      </w:r>
      <w:r w:rsidR="00246CA5">
        <w:rPr>
          <w:rFonts w:ascii="Times New Roman" w:eastAsia="Times New Roman" w:hAnsi="Times New Roman"/>
          <w:sz w:val="24"/>
          <w:szCs w:val="24"/>
        </w:rPr>
        <w:t xml:space="preserve"> </w:t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-137191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1582744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4A5270F8" w14:textId="008B010A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täienduskoolitus  on  dokumenteeritud ja selle</w:t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-477612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27730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57C4B641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efektiivsus hinnatud</w:t>
      </w:r>
    </w:p>
    <w:p w14:paraId="3090C57D" w14:textId="186F66FC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 xml:space="preserve">Töökeskkond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4.3)</w:t>
      </w:r>
    </w:p>
    <w:p w14:paraId="3CF51923" w14:textId="565AE45B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tagatud vajalikud keskkonnatingimused PT objektide</w:t>
      </w:r>
      <w:r w:rsidR="00246CA5">
        <w:rPr>
          <w:rFonts w:ascii="Times New Roman" w:eastAsia="Times New Roman" w:hAnsi="Times New Roman"/>
          <w:sz w:val="24"/>
          <w:szCs w:val="24"/>
        </w:rPr>
        <w:t xml:space="preserve"> </w:t>
      </w:r>
      <w:r w:rsidR="00AF1DC2">
        <w:rPr>
          <w:sz w:val="24"/>
          <w:szCs w:val="24"/>
        </w:rPr>
        <w:tab/>
      </w:r>
      <w:sdt>
        <w:sdtPr>
          <w:id w:val="-145122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168147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21D22D8E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käsitlemiseks ja analüüsideks</w:t>
      </w:r>
    </w:p>
    <w:p w14:paraId="172A7243" w14:textId="65DA7774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kehtestatud sissepääsu kord aladele, kus toimuvad</w:t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-80447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180761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526E275D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PT skeemide rakendustegevused</w:t>
      </w:r>
    </w:p>
    <w:p w14:paraId="66E90F5F" w14:textId="032259B9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sz w:val="24"/>
          <w:szCs w:val="24"/>
        </w:rPr>
        <w:t>PT skeemide kavandamine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4.4)</w:t>
      </w:r>
    </w:p>
    <w:p w14:paraId="15FFA1A1" w14:textId="41D195CB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 PT skeemi plaani</w:t>
      </w:r>
      <w:r w:rsidR="00246CA5">
        <w:rPr>
          <w:rFonts w:ascii="Times New Roman" w:eastAsia="Times New Roman" w:hAnsi="Times New Roman"/>
          <w:sz w:val="24"/>
          <w:szCs w:val="24"/>
        </w:rPr>
        <w:t xml:space="preserve"> </w:t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-28115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196723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0AE86978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koostamiseks ja dokumenteerimiseks</w:t>
      </w:r>
    </w:p>
    <w:p w14:paraId="1122DB1E" w14:textId="4E76EB24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loodud võimalused PT skeemi plaanile</w:t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246CA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-19477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119522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013CBC0F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vajalike eksperthinnangute saamiseks</w:t>
      </w:r>
    </w:p>
    <w:p w14:paraId="12073ABB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A64E303" w14:textId="599D3AFB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koostatud juhendid PT objekti(de) hankimiseks,</w:t>
      </w:r>
      <w:r w:rsidR="00E00D4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-927663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92599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4B65CF94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valmistamiseks, käsitlemiseks ja hoidmiseks</w:t>
      </w:r>
    </w:p>
    <w:p w14:paraId="1BD94F10" w14:textId="68DD491D" w:rsidR="00530630" w:rsidRPr="00530630" w:rsidRDefault="00530630" w:rsidP="00530630">
      <w:pPr>
        <w:autoSpaceDE w:val="0"/>
        <w:autoSpaceDN w:val="0"/>
        <w:spacing w:before="12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määratletud PT objekti(de) homogeensuse ja</w:t>
      </w:r>
      <w:r w:rsidR="00E00D4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1606993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122598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7ABADAAC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stabiilsuse kriteeriumid</w:t>
      </w:r>
    </w:p>
    <w:p w14:paraId="6D63EBB9" w14:textId="238E212A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protseduurid PT objekti(de)</w:t>
      </w:r>
      <w:r w:rsidR="00E00D4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14528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211049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2D570022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homogeensuse ja stabiilsuse kontrolliks </w:t>
      </w:r>
    </w:p>
    <w:p w14:paraId="7DACEFCA" w14:textId="5894D18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PT statistika kava ja</w:t>
      </w:r>
      <w:r w:rsidR="00E00D45">
        <w:rPr>
          <w:rFonts w:ascii="Times New Roman" w:eastAsia="Times New Roman" w:hAnsi="Times New Roman"/>
          <w:sz w:val="24"/>
          <w:szCs w:val="24"/>
        </w:rPr>
        <w:tab/>
      </w:r>
      <w:r w:rsidR="00E00D4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2044863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1179575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6E78179C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andmetöötluse metoodika(d)</w:t>
      </w:r>
    </w:p>
    <w:p w14:paraId="102EA600" w14:textId="00EACE59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 PT mõõtesuuruse</w:t>
      </w:r>
      <w:r w:rsidR="00E00D45">
        <w:rPr>
          <w:rFonts w:ascii="Times New Roman" w:eastAsia="Times New Roman" w:hAnsi="Times New Roman"/>
          <w:sz w:val="24"/>
          <w:szCs w:val="24"/>
        </w:rPr>
        <w:tab/>
      </w:r>
      <w:r w:rsidR="00AF1DC2">
        <w:rPr>
          <w:sz w:val="24"/>
          <w:szCs w:val="24"/>
        </w:rPr>
        <w:tab/>
      </w:r>
      <w:sdt>
        <w:sdtPr>
          <w:id w:val="1894392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1230149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68A2F7E2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omistatud väärtuse määratlemiseks</w:t>
      </w:r>
    </w:p>
    <w:p w14:paraId="2EB8D5A9" w14:textId="5954AF8C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 xml:space="preserve">Metoodikate valik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4.5)</w:t>
      </w:r>
    </w:p>
    <w:p w14:paraId="03E97908" w14:textId="34F9E108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 erinevate katsemetoodikate</w:t>
      </w:r>
      <w:r w:rsidR="00AF1DC2" w:rsidRPr="00AF1DC2">
        <w:rPr>
          <w:sz w:val="24"/>
          <w:szCs w:val="24"/>
        </w:rPr>
        <w:t xml:space="preserve"> </w:t>
      </w:r>
      <w:r w:rsidR="00AF1DC2">
        <w:rPr>
          <w:sz w:val="24"/>
          <w:szCs w:val="24"/>
        </w:rPr>
        <w:tab/>
      </w:r>
      <w:sdt>
        <w:sdtPr>
          <w:id w:val="616646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4122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2ED4EA12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järgi saadud tulemuste võrdlemiseks</w:t>
      </w:r>
    </w:p>
    <w:p w14:paraId="392476ED" w14:textId="15283AD0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 xml:space="preserve">PT skeemi toimimine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4.6)</w:t>
      </w:r>
    </w:p>
    <w:p w14:paraId="46F33964" w14:textId="0EA7023A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välja töötatud  kord osavõtjatele saadetava instruktsiooni</w:t>
      </w:r>
      <w:r w:rsidR="00414329" w:rsidRPr="00414329">
        <w:rPr>
          <w:rFonts w:ascii="Times New Roman" w:eastAsia="Times New Roman" w:hAnsi="Times New Roman"/>
          <w:sz w:val="24"/>
          <w:szCs w:val="24"/>
        </w:rPr>
        <w:t xml:space="preserve"> </w:t>
      </w:r>
      <w:r w:rsidR="00AF1DC2">
        <w:rPr>
          <w:sz w:val="24"/>
          <w:szCs w:val="24"/>
        </w:rPr>
        <w:tab/>
      </w:r>
      <w:sdt>
        <w:sdtPr>
          <w:id w:val="-37192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71519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7BED7C41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koostamiseks</w:t>
      </w:r>
    </w:p>
    <w:p w14:paraId="60C4BC07" w14:textId="728DBD61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lastRenderedPageBreak/>
        <w:t>Kas on tagatud kontroll PT objekti(de) hoidmise,</w:t>
      </w:r>
      <w:r w:rsidRPr="00530630">
        <w:rPr>
          <w:rFonts w:ascii="Times New Roman" w:eastAsia="Times New Roman" w:hAnsi="Times New Roman"/>
          <w:bCs/>
          <w:sz w:val="24"/>
          <w:szCs w:val="24"/>
        </w:rPr>
        <w:t xml:space="preserve"> pakkimise,</w:t>
      </w:r>
      <w:r w:rsidR="006A644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F1DC2">
        <w:rPr>
          <w:sz w:val="24"/>
          <w:szCs w:val="24"/>
        </w:rPr>
        <w:tab/>
      </w:r>
      <w:sdt>
        <w:sdtPr>
          <w:id w:val="-62893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-2083902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766E4077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0630">
        <w:rPr>
          <w:rFonts w:ascii="Times New Roman" w:eastAsia="Times New Roman" w:hAnsi="Times New Roman"/>
          <w:bCs/>
          <w:sz w:val="24"/>
          <w:szCs w:val="24"/>
        </w:rPr>
        <w:t>tähistamise ja osavõtjatele saatmise üle</w:t>
      </w:r>
    </w:p>
    <w:p w14:paraId="7EAC12F5" w14:textId="4296C9D3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Andmete analüüs ja PT tulemuste hindamine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4.7)</w:t>
      </w:r>
    </w:p>
    <w:p w14:paraId="2A60396A" w14:textId="3A40C6A2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 PT tulemuste töötlemiseks</w:t>
      </w:r>
      <w:r w:rsidR="00414329" w:rsidRPr="00414329">
        <w:rPr>
          <w:rFonts w:ascii="Times New Roman" w:eastAsia="Times New Roman" w:hAnsi="Times New Roman"/>
          <w:sz w:val="24"/>
          <w:szCs w:val="24"/>
        </w:rPr>
        <w:t xml:space="preserve"> </w:t>
      </w:r>
      <w:r w:rsidR="00AF1DC2">
        <w:rPr>
          <w:sz w:val="24"/>
          <w:szCs w:val="24"/>
        </w:rPr>
        <w:tab/>
      </w:r>
      <w:sdt>
        <w:sdtPr>
          <w:id w:val="1150939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10239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48876D73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ja andmete säilitamiseks</w:t>
      </w:r>
    </w:p>
    <w:p w14:paraId="0E7EBBBB" w14:textId="3E33F748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reeglid PT osavõtjate sooritusvõime </w:t>
      </w:r>
      <w:r w:rsidR="00AF1DC2">
        <w:rPr>
          <w:sz w:val="24"/>
          <w:szCs w:val="24"/>
        </w:rPr>
        <w:tab/>
      </w:r>
      <w:sdt>
        <w:sdtPr>
          <w:id w:val="-214294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sdt>
        <w:sdtPr>
          <w:id w:val="179617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1DC2">
            <w:rPr>
              <w:rFonts w:ascii="MS Gothic" w:eastAsia="MS Gothic" w:hAnsi="MS Gothic" w:hint="eastAsia"/>
            </w:rPr>
            <w:t>☐</w:t>
          </w:r>
        </w:sdtContent>
      </w:sdt>
      <w:r w:rsidR="00AF1DC2">
        <w:tab/>
      </w:r>
      <w:r w:rsidR="00AF1DC2">
        <w:rPr>
          <w:sz w:val="24"/>
          <w:szCs w:val="24"/>
          <w:u w:val="single"/>
        </w:rPr>
        <w:tab/>
      </w:r>
    </w:p>
    <w:p w14:paraId="7E3AAFCB" w14:textId="0DF88F20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hindamiseks</w:t>
      </w:r>
    </w:p>
    <w:p w14:paraId="2C76E82C" w14:textId="5AD9EF9F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PT aruanded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4.8)</w:t>
      </w:r>
    </w:p>
    <w:p w14:paraId="68B5A956" w14:textId="1F5BE3E6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kehtestatud nõuded PT aruannetele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18867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927351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156CF5C6" w14:textId="4BB244DF" w:rsidR="00C45E0D" w:rsidRDefault="00530630" w:rsidP="00C45E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olemas reeglid PT aruande täiendamiseks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67379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82566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5530D78C" w14:textId="77777777" w:rsidR="00C45E0D" w:rsidRPr="00C45E0D" w:rsidRDefault="00C45E0D" w:rsidP="00C45E0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9E3A99" w14:textId="206D1FE2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sz w:val="24"/>
          <w:szCs w:val="24"/>
        </w:rPr>
        <w:t xml:space="preserve">PT osavõtjate informeerimine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 4.9)</w:t>
      </w:r>
    </w:p>
    <w:p w14:paraId="123AC81E" w14:textId="4D2EF999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kehtestatud nõuded edastatavale informatsioonile</w:t>
      </w:r>
      <w:r w:rsidR="00CE0871" w:rsidRPr="00CE0871">
        <w:rPr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11295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1107542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741BD3C7" w14:textId="64E5AE79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koostatud protseduur PT tulemustele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  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33198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1386600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537DF6A4" w14:textId="5905C04A" w:rsidR="00C45E0D" w:rsidRPr="00C45E0D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antud hinnangute vaidlustamiseks</w:t>
      </w:r>
    </w:p>
    <w:p w14:paraId="75577C04" w14:textId="78C73992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sz w:val="24"/>
          <w:szCs w:val="24"/>
        </w:rPr>
        <w:t xml:space="preserve">Konfidentsiaalsus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EVS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C45E0D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C45E0D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 4.10)</w:t>
      </w:r>
    </w:p>
    <w:p w14:paraId="383DAD60" w14:textId="70258C15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olemas kord PT osavõtjatega seotud informatsiooni 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sdt>
        <w:sdtPr>
          <w:id w:val="1613634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124846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31310289" w14:textId="0FF3FC3B" w:rsid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konfidentsiaalsuse tagamiseks </w:t>
      </w:r>
    </w:p>
    <w:p w14:paraId="2D102737" w14:textId="5FBD26CB" w:rsidR="00AC1769" w:rsidRDefault="00AC176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14:paraId="403B0043" w14:textId="77777777" w:rsidR="00530630" w:rsidRPr="00530630" w:rsidRDefault="00530630" w:rsidP="00530630">
      <w:pPr>
        <w:autoSpaceDE w:val="0"/>
        <w:autoSpaceDN w:val="0"/>
        <w:spacing w:before="120" w:after="8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530630">
        <w:rPr>
          <w:rFonts w:ascii="Times New Roman" w:eastAsia="Times New Roman" w:hAnsi="Times New Roman"/>
          <w:b/>
          <w:bCs/>
          <w:sz w:val="28"/>
          <w:szCs w:val="28"/>
          <w:u w:val="single"/>
        </w:rPr>
        <w:lastRenderedPageBreak/>
        <w:t>Juhtimisnõuded</w:t>
      </w:r>
    </w:p>
    <w:p w14:paraId="3285D08C" w14:textId="52227BCB" w:rsidR="00530630" w:rsidRPr="00530630" w:rsidRDefault="00530630" w:rsidP="00530630">
      <w:pPr>
        <w:autoSpaceDE w:val="0"/>
        <w:autoSpaceDN w:val="0"/>
        <w:spacing w:before="60"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Organisatsioon, erapooletus, sõltumatus</w:t>
      </w:r>
      <w:r w:rsidR="00AC1769">
        <w:rPr>
          <w:rFonts w:ascii="Times New Roman" w:eastAsia="Times New Roman" w:hAnsi="Times New Roman"/>
          <w:sz w:val="24"/>
          <w:szCs w:val="24"/>
        </w:rPr>
        <w:t xml:space="preserve"> </w:t>
      </w:r>
      <w:r w:rsidR="00AC1769">
        <w:rPr>
          <w:rFonts w:ascii="Times New Roman" w:eastAsia="Times New Roman" w:hAnsi="Times New Roman"/>
          <w:b/>
          <w:sz w:val="24"/>
          <w:szCs w:val="24"/>
        </w:rPr>
        <w:tab/>
      </w:r>
      <w:r w:rsidR="00AC1769">
        <w:rPr>
          <w:rFonts w:ascii="Times New Roman" w:eastAsia="Times New Roman" w:hAnsi="Times New Roman"/>
          <w:b/>
          <w:sz w:val="24"/>
          <w:szCs w:val="24"/>
        </w:rPr>
        <w:tab/>
      </w:r>
      <w:r w:rsidR="00AC1769">
        <w:rPr>
          <w:rFonts w:ascii="Times New Roman" w:eastAsia="Times New Roman" w:hAnsi="Times New Roman"/>
          <w:b/>
          <w:sz w:val="24"/>
          <w:szCs w:val="24"/>
        </w:rPr>
        <w:tab/>
      </w:r>
      <w:r w:rsidR="00AC1769">
        <w:rPr>
          <w:rFonts w:ascii="Times New Roman" w:eastAsia="Times New Roman" w:hAnsi="Times New Roman"/>
          <w:b/>
          <w:sz w:val="24"/>
          <w:szCs w:val="24"/>
        </w:rPr>
        <w:tab/>
      </w:r>
      <w:r w:rsidR="00AC1769" w:rsidRPr="00414329">
        <w:rPr>
          <w:rFonts w:ascii="Times New Roman" w:eastAsia="Times New Roman" w:hAnsi="Times New Roman"/>
          <w:bCs/>
          <w:sz w:val="24"/>
          <w:szCs w:val="24"/>
        </w:rPr>
        <w:t>Ja</w:t>
      </w:r>
      <w:r w:rsidR="00AC1769" w:rsidRPr="00414329">
        <w:rPr>
          <w:rFonts w:ascii="Times New Roman" w:eastAsia="Times New Roman" w:hAnsi="Times New Roman"/>
          <w:bCs/>
          <w:sz w:val="24"/>
          <w:szCs w:val="24"/>
        </w:rPr>
        <w:tab/>
        <w:t>Ei</w:t>
      </w:r>
      <w:r w:rsidR="00AC1769" w:rsidRPr="00414329">
        <w:rPr>
          <w:rFonts w:ascii="Times New Roman" w:eastAsia="Times New Roman" w:hAnsi="Times New Roman"/>
          <w:bCs/>
          <w:sz w:val="24"/>
          <w:szCs w:val="24"/>
        </w:rPr>
        <w:tab/>
        <w:t>Kv. käsir. ptk</w:t>
      </w:r>
      <w:r w:rsidR="00AC1769" w:rsidRPr="00530630">
        <w:rPr>
          <w:rFonts w:ascii="Times New Roman" w:eastAsia="Times New Roman" w:hAnsi="Times New Roman"/>
          <w:sz w:val="24"/>
          <w:szCs w:val="24"/>
        </w:rPr>
        <w:t xml:space="preserve">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art. 5.1)</w:t>
      </w:r>
    </w:p>
    <w:p w14:paraId="529E6C44" w14:textId="6069C0A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PT korraldaja on suurema firma struktuurne allüksus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  </w:t>
      </w:r>
      <w:r w:rsidR="00CE0871">
        <w:rPr>
          <w:sz w:val="24"/>
          <w:szCs w:val="24"/>
        </w:rPr>
        <w:tab/>
      </w:r>
      <w:sdt>
        <w:sdtPr>
          <w:id w:val="43811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75385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22AC4BA4" w14:textId="13B4709B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PT korraldajale on koostatud detailne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102560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214299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46DE8B60" w14:textId="0A6E6012" w:rsidR="00530630" w:rsidRPr="00530630" w:rsidRDefault="00530630" w:rsidP="00530630">
      <w:pPr>
        <w:autoSpaceDE w:val="0"/>
        <w:autoSpaceDN w:val="0"/>
        <w:spacing w:after="8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struktuurskeem ja tegevuskirjeldus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 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</w:p>
    <w:p w14:paraId="6295AF93" w14:textId="1161FDC8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PT korraldaja tegevus toimub väljaspool 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 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464238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74372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237D821B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statsionaarset asukohta</w:t>
      </w:r>
    </w:p>
    <w:p w14:paraId="20F50846" w14:textId="42071776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 xml:space="preserve">Vastutus ja struktuur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5.1)</w:t>
      </w:r>
    </w:p>
    <w:p w14:paraId="734B1D53" w14:textId="2427504D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olemas piisav arv juhtiv- ja tehnilisi töötajaid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 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57284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328668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23B0E653" w14:textId="589695F5" w:rsidR="00530630" w:rsidRPr="00530630" w:rsidRDefault="00530630" w:rsidP="0053063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viiakse läbi kõigi töötajate üle järelevalvet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133704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43039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5480CAA7" w14:textId="3F67172C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PT korraldaja personal on vaba lisasurvetest</w:t>
      </w:r>
      <w:r w:rsidR="006A6441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6A6441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203523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79816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6BEB53F7" w14:textId="5DBE3187" w:rsidR="00530630" w:rsidRPr="00AC1769" w:rsidRDefault="00530630" w:rsidP="00AC1769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 w:rsidRPr="00C10DC0">
        <w:rPr>
          <w:sz w:val="24"/>
          <w:szCs w:val="24"/>
          <w:lang w:val="et-EE"/>
        </w:rPr>
        <w:t xml:space="preserve">Juhtimissüsteemi eest vastutaja </w:t>
      </w:r>
      <w:r w:rsidR="00600959">
        <w:rPr>
          <w:sz w:val="24"/>
          <w:szCs w:val="24"/>
          <w:u w:val="single"/>
          <w:lang w:val="et-EE"/>
        </w:rPr>
        <w:tab/>
      </w:r>
    </w:p>
    <w:p w14:paraId="505EE047" w14:textId="77777777" w:rsidR="00AC1769" w:rsidRDefault="00530630" w:rsidP="00AC1769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 w:rsidRPr="00C10DC0">
        <w:rPr>
          <w:sz w:val="24"/>
          <w:szCs w:val="24"/>
          <w:lang w:val="et-EE"/>
        </w:rPr>
        <w:t xml:space="preserve">Tehnilise tegevuse eest vastutaja </w:t>
      </w:r>
      <w:r w:rsidR="00AC1769">
        <w:rPr>
          <w:sz w:val="24"/>
          <w:szCs w:val="24"/>
          <w:u w:val="single"/>
          <w:lang w:val="et-EE"/>
        </w:rPr>
        <w:tab/>
      </w:r>
    </w:p>
    <w:p w14:paraId="48BA1F8B" w14:textId="5F15091F" w:rsidR="00530630" w:rsidRDefault="00530630" w:rsidP="00AC1769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 w:rsidRPr="00530630">
        <w:rPr>
          <w:sz w:val="24"/>
          <w:szCs w:val="24"/>
        </w:rPr>
        <w:t>Vastutavate isikute asendajad</w:t>
      </w:r>
      <w:r w:rsidR="00520FCA">
        <w:rPr>
          <w:sz w:val="24"/>
          <w:szCs w:val="24"/>
        </w:rPr>
        <w:t xml:space="preserve"> </w:t>
      </w:r>
      <w:r w:rsidR="00AC1769">
        <w:rPr>
          <w:sz w:val="24"/>
          <w:szCs w:val="24"/>
          <w:u w:val="single"/>
          <w:lang w:val="et-EE"/>
        </w:rPr>
        <w:tab/>
      </w:r>
    </w:p>
    <w:p w14:paraId="450BC5D3" w14:textId="77777777" w:rsidR="00AC1769" w:rsidRPr="00AC1769" w:rsidRDefault="00AC1769" w:rsidP="00AC1769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</w:p>
    <w:p w14:paraId="2758F742" w14:textId="343BB46E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Juhtimissüsteem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5.2)</w:t>
      </w:r>
    </w:p>
    <w:p w14:paraId="1B1257B3" w14:textId="3CED1D85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PT korraldaja juhtimissüsteem on dokumenteeritud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1460079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737906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0DE3E24D" w14:textId="61F94DD9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kvaliteedikäsiraamatus (QM)</w:t>
      </w:r>
    </w:p>
    <w:p w14:paraId="7A6D660E" w14:textId="2E893B05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kvaliteedieesmärgid ja -poliitika on määratletud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32805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33183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51F12F3B" w14:textId="12009322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kvaliteedi eest vastutajal on otsene ligipääs juhtideni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56524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71223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72855AEA" w14:textId="77777777" w:rsidR="00894E03" w:rsidRDefault="00894E03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CADC5EC" w14:textId="303AEBBE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erialategevuse ja kvaliteedi eest vastutaja(te) vastutusala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sdt>
        <w:sdtPr>
          <w:id w:val="-147622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209913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218EC042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ja ülesanded on dokumenteeritud kvaliteedikäsiraamatus</w:t>
      </w:r>
    </w:p>
    <w:p w14:paraId="7C726F6D" w14:textId="64D68234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juhtimissüsteemi dokumentatsiooni struktuur ja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72050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142807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4D29A56D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identifitseerimise kord on dokumenteeritud QM-s</w:t>
      </w:r>
    </w:p>
    <w:p w14:paraId="51BC381D" w14:textId="617BBBF3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toimib infovahetus juhtkonna ja personali vahel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37382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2029718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3CC1917E" w14:textId="7777777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juhtimissüsteemi osas</w:t>
      </w:r>
    </w:p>
    <w:p w14:paraId="63C01F23" w14:textId="77777777" w:rsidR="00AC1769" w:rsidRDefault="00530630" w:rsidP="00AC1769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 w:rsidRPr="00530630">
        <w:rPr>
          <w:sz w:val="24"/>
          <w:szCs w:val="24"/>
        </w:rPr>
        <w:t xml:space="preserve">Juhtimissüsteemi olulisemad dokumendid (va QM) </w:t>
      </w:r>
      <w:r w:rsidR="00AC1769">
        <w:rPr>
          <w:sz w:val="24"/>
          <w:szCs w:val="24"/>
          <w:u w:val="single"/>
          <w:lang w:val="et-EE"/>
        </w:rPr>
        <w:tab/>
      </w:r>
    </w:p>
    <w:p w14:paraId="6AEBDDA7" w14:textId="77777777" w:rsidR="00AC1769" w:rsidRDefault="00AC1769" w:rsidP="00AC1769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5F864F29" w14:textId="77777777" w:rsidR="00AC1769" w:rsidRDefault="00AC1769" w:rsidP="00AC1769">
      <w:pPr>
        <w:pStyle w:val="OmniPage2308"/>
        <w:tabs>
          <w:tab w:val="clear" w:pos="50"/>
          <w:tab w:val="clear" w:pos="100"/>
          <w:tab w:val="clear" w:pos="781"/>
        </w:tabs>
        <w:spacing w:line="240" w:lineRule="auto"/>
        <w:ind w:right="-30"/>
        <w:rPr>
          <w:sz w:val="24"/>
          <w:szCs w:val="24"/>
          <w:u w:val="single"/>
          <w:lang w:val="et-EE"/>
        </w:rPr>
      </w:pPr>
      <w:r>
        <w:rPr>
          <w:sz w:val="24"/>
          <w:szCs w:val="24"/>
          <w:u w:val="single"/>
          <w:lang w:val="et-EE"/>
        </w:rPr>
        <w:tab/>
      </w:r>
    </w:p>
    <w:p w14:paraId="4D236706" w14:textId="77777777" w:rsidR="00894E03" w:rsidRPr="00530630" w:rsidRDefault="00894E03" w:rsidP="00530630">
      <w:pPr>
        <w:autoSpaceDE w:val="0"/>
        <w:autoSpaceDN w:val="0"/>
        <w:spacing w:before="60" w:after="8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6B45DDC" w14:textId="5833075B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Dokumentatsiooni kontrollimine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art.5.3)</w:t>
      </w:r>
    </w:p>
    <w:p w14:paraId="0081B2BE" w14:textId="297DAC52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 juhtimissüsteemi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183209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465039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0AB2D335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dokumentatsiooni kontrollimiseks</w:t>
      </w:r>
    </w:p>
    <w:p w14:paraId="5A014FAF" w14:textId="3ADCC921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koostatud juhised dokumentide koostamiseks,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263985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8268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>m</w:t>
      </w:r>
      <w:r w:rsidRPr="00530630">
        <w:rPr>
          <w:rFonts w:ascii="Times New Roman" w:eastAsia="Times New Roman" w:hAnsi="Times New Roman"/>
          <w:sz w:val="24"/>
          <w:szCs w:val="24"/>
        </w:rPr>
        <w:t>uutmiseks ja väljaandmiseks, sh kinnitamiseks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920B86">
        <w:rPr>
          <w:rFonts w:ascii="Times New Roman" w:eastAsia="Times New Roman" w:hAnsi="Times New Roman"/>
          <w:sz w:val="24"/>
          <w:szCs w:val="24"/>
        </w:rPr>
        <w:tab/>
      </w:r>
    </w:p>
    <w:p w14:paraId="7F5ADF53" w14:textId="753D681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dokumentatsioon on kättesaadav ja on olemas selle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45662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04004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5C366724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ajakohastatud loetelu</w:t>
      </w:r>
    </w:p>
    <w:p w14:paraId="2E1FB0D0" w14:textId="6614D645" w:rsidR="00530630" w:rsidRPr="00530630" w:rsidRDefault="00530630" w:rsidP="00530630">
      <w:pPr>
        <w:keepNext/>
        <w:autoSpaceDE w:val="0"/>
        <w:autoSpaceDN w:val="0"/>
        <w:spacing w:after="8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 xml:space="preserve">Tellimuste ja lepingute ülevaatus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5.4)</w:t>
      </w:r>
    </w:p>
    <w:p w14:paraId="10CEE226" w14:textId="45429FAF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juhend PT skeemide korraldamiseks </w:t>
      </w:r>
      <w:r w:rsidR="00CE0871">
        <w:rPr>
          <w:sz w:val="24"/>
          <w:szCs w:val="24"/>
        </w:rPr>
        <w:tab/>
      </w:r>
      <w:sdt>
        <w:sdtPr>
          <w:id w:val="-124749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008678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6BC68353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esitatavate tellimuste ülevaatamiseks ja täitmise kontrollimiseks</w:t>
      </w:r>
    </w:p>
    <w:p w14:paraId="39A8F7D8" w14:textId="4E5FC5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Alltöövõtt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5.5)</w:t>
      </w:r>
    </w:p>
    <w:p w14:paraId="2238FA81" w14:textId="4739EE35" w:rsidR="00530630" w:rsidRPr="00530630" w:rsidRDefault="00530630" w:rsidP="0053063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PT korraldaja kasutab alltöövõttu PT skeemide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31326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78311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7EEEE2F4" w14:textId="77777777" w:rsidR="00530630" w:rsidRPr="00530630" w:rsidRDefault="00530630" w:rsidP="0053063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rakendamise osas</w:t>
      </w:r>
    </w:p>
    <w:p w14:paraId="2D859E68" w14:textId="45696EC4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alltöövõtja pädevuse </w:t>
      </w:r>
      <w:r w:rsidR="00920B86">
        <w:rPr>
          <w:rFonts w:ascii="Times New Roman" w:eastAsia="Times New Roman" w:hAnsi="Times New Roman"/>
          <w:sz w:val="24"/>
          <w:szCs w:val="24"/>
        </w:rPr>
        <w:t xml:space="preserve"> </w:t>
      </w:r>
      <w:r w:rsidR="00920B86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CE0871">
        <w:rPr>
          <w:sz w:val="24"/>
          <w:szCs w:val="24"/>
        </w:rPr>
        <w:tab/>
      </w:r>
      <w:sdt>
        <w:sdtPr>
          <w:id w:val="-170262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84231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7A1AC7AE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hindamiseks ja kasutamiseks</w:t>
      </w:r>
    </w:p>
    <w:p w14:paraId="706B5E7C" w14:textId="3B1F8C3B" w:rsidR="00530630" w:rsidRPr="00530630" w:rsidRDefault="00530630" w:rsidP="00530630">
      <w:pPr>
        <w:keepNext/>
        <w:autoSpaceDE w:val="0"/>
        <w:autoSpaceDN w:val="0"/>
        <w:spacing w:after="8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Ostetavad teenused ja varustus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5.6)</w:t>
      </w:r>
    </w:p>
    <w:p w14:paraId="6214BA0C" w14:textId="7286DD61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sisseostetavate teenuste ja </w:t>
      </w:r>
      <w:r w:rsidR="000C1D04">
        <w:rPr>
          <w:rFonts w:ascii="Times New Roman" w:eastAsia="Times New Roman" w:hAnsi="Times New Roman"/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sdt>
        <w:sdtPr>
          <w:id w:val="131014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868106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50325A11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varustuse hankimiseks</w:t>
      </w:r>
    </w:p>
    <w:p w14:paraId="36B613BF" w14:textId="525A1F61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Kliendiga suhtlemine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5.7)</w:t>
      </w:r>
    </w:p>
    <w:p w14:paraId="02204A80" w14:textId="2A2EF221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 koostööks PT osavõtjatega ja</w:t>
      </w:r>
      <w:r w:rsidR="00CE0871" w:rsidRPr="00CE0871">
        <w:rPr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sdt>
        <w:sdtPr>
          <w:id w:val="-85318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2006966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2BD6C840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teiste klientidega </w:t>
      </w:r>
    </w:p>
    <w:p w14:paraId="69CCF81F" w14:textId="6F5CE6BB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otsitakse tagasisidet klientidelt ja toimub selle analüüs</w:t>
      </w:r>
      <w:r w:rsidR="000C1D04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CE0871">
        <w:rPr>
          <w:sz w:val="24"/>
          <w:szCs w:val="24"/>
        </w:rPr>
        <w:tab/>
      </w:r>
      <w:sdt>
        <w:sdtPr>
          <w:id w:val="-81425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33460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7757A8EE" w14:textId="59374978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Kaebuste käsitlemine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5.8)</w:t>
      </w:r>
    </w:p>
    <w:p w14:paraId="78F8B356" w14:textId="0E5133E5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 kaebuste käsitlemiseks ja</w:t>
      </w:r>
      <w:r w:rsidR="000C1D04">
        <w:rPr>
          <w:rFonts w:ascii="Times New Roman" w:eastAsia="Times New Roman" w:hAnsi="Times New Roman"/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sdt>
        <w:sdtPr>
          <w:id w:val="150292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631626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7804D443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dokumenteerimiseks</w:t>
      </w:r>
    </w:p>
    <w:p w14:paraId="6C500F70" w14:textId="5E221BA6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Mittevastava töö kontroll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5.9)</w:t>
      </w:r>
    </w:p>
    <w:p w14:paraId="566D3AB1" w14:textId="0E212AC7" w:rsidR="00530630" w:rsidRPr="00530630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nõuetele mittevastava töö </w:t>
      </w:r>
      <w:r w:rsidR="000C1D04">
        <w:rPr>
          <w:rFonts w:ascii="Times New Roman" w:eastAsia="Times New Roman" w:hAnsi="Times New Roman"/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sdt>
        <w:sdtPr>
          <w:id w:val="1704988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189461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37716DA5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käsitlemiseks</w:t>
      </w:r>
    </w:p>
    <w:p w14:paraId="15882883" w14:textId="4F5DC7FD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Juhtimissüsteemi parendamine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5.10)</w:t>
      </w:r>
    </w:p>
    <w:p w14:paraId="2386EDB4" w14:textId="0A56785F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pidev parendamine on tõendatud</w:t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1797410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165733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0A59CA24" w14:textId="0CC21A49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Korrigeerivad meetmed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5.11)</w:t>
      </w:r>
    </w:p>
    <w:p w14:paraId="31AC7FF3" w14:textId="2A51113E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dokumenteeritud protseduur korrigeerivate</w:t>
      </w:r>
      <w:r w:rsidR="000C1D04">
        <w:rPr>
          <w:rFonts w:ascii="Times New Roman" w:eastAsia="Times New Roman" w:hAnsi="Times New Roman"/>
          <w:sz w:val="24"/>
          <w:szCs w:val="24"/>
        </w:rPr>
        <w:t xml:space="preserve"> </w:t>
      </w:r>
      <w:r w:rsidR="000C1D04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45024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454699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41B561F2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 meetmete rakendamiseks</w:t>
      </w:r>
    </w:p>
    <w:p w14:paraId="667B647E" w14:textId="0B503DCE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jälgitakse korrigeerivate meetmete tulemuslikust</w:t>
      </w:r>
      <w:r w:rsidR="000C1D04">
        <w:rPr>
          <w:rFonts w:ascii="Times New Roman" w:eastAsia="Times New Roman" w:hAnsi="Times New Roman"/>
          <w:sz w:val="24"/>
          <w:szCs w:val="24"/>
        </w:rPr>
        <w:t xml:space="preserve"> </w:t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43434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252554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26CB1EFA" w14:textId="2D17E35C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Ennetavad meetmed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5.12)</w:t>
      </w:r>
    </w:p>
    <w:p w14:paraId="59701132" w14:textId="139DD001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parendus- ja ennetavate </w:t>
      </w:r>
      <w:r w:rsidR="00CE0871">
        <w:rPr>
          <w:sz w:val="24"/>
          <w:szCs w:val="24"/>
        </w:rPr>
        <w:tab/>
      </w:r>
      <w:sdt>
        <w:sdtPr>
          <w:id w:val="59051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54918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3B5083BB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meetmete identifitseerimiseks ning asjakohaste tegevuste rakendamiseks</w:t>
      </w:r>
    </w:p>
    <w:p w14:paraId="1ADA6B3C" w14:textId="4F934AE8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Andmestiku kontrollimine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art. 5.13)</w:t>
      </w:r>
    </w:p>
    <w:p w14:paraId="419115CD" w14:textId="7827C448" w:rsidR="00894E03" w:rsidRDefault="00530630" w:rsidP="0053063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andmete </w:t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45231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42911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5A6A492C" w14:textId="449E2AFF" w:rsidR="00530630" w:rsidRPr="00530630" w:rsidRDefault="00530630" w:rsidP="00894E0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dokumenteerimiseks,</w:t>
      </w:r>
      <w:r w:rsidR="000C1D0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>kasutamiseks ja säilitamiseks</w:t>
      </w:r>
    </w:p>
    <w:p w14:paraId="3A85FE3E" w14:textId="01197492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Kas on määratletud arhiivi koht, ligipääs ja arhiveerimisaeg</w:t>
      </w:r>
      <w:r w:rsidR="000C1D04">
        <w:rPr>
          <w:rFonts w:ascii="Times New Roman" w:eastAsia="Times New Roman" w:hAnsi="Times New Roman"/>
          <w:sz w:val="24"/>
          <w:szCs w:val="24"/>
        </w:rPr>
        <w:t xml:space="preserve"> </w:t>
      </w:r>
      <w:r w:rsidR="00CE0871">
        <w:rPr>
          <w:sz w:val="24"/>
          <w:szCs w:val="24"/>
        </w:rPr>
        <w:tab/>
      </w:r>
      <w:sdt>
        <w:sdtPr>
          <w:id w:val="-77201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96311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41776185" w14:textId="7D749BC6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 xml:space="preserve">Sisemine kvaliteediaudit </w:t>
      </w:r>
      <w:r w:rsidRPr="00530630">
        <w:rPr>
          <w:rFonts w:ascii="Times New Roman" w:eastAsia="Times New Roman" w:hAnsi="Times New Roman"/>
          <w:sz w:val="24"/>
          <w:szCs w:val="24"/>
        </w:rPr>
        <w:t>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5.14)</w:t>
      </w:r>
    </w:p>
    <w:p w14:paraId="1BE512B8" w14:textId="3F91141D" w:rsidR="00530630" w:rsidRPr="00530630" w:rsidRDefault="00530630" w:rsidP="0053063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juhtimissüsteemi siseauditi </w:t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sdt>
        <w:sdtPr>
          <w:id w:val="-1697690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749739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3E0BE9CC" w14:textId="77777777" w:rsidR="00530630" w:rsidRPr="00530630" w:rsidRDefault="00530630" w:rsidP="00530630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läbiviimiseks ning tegevuste ja  tulemuste dokumenteerimiseks</w:t>
      </w:r>
    </w:p>
    <w:p w14:paraId="6A14FF7D" w14:textId="47D9EC71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b/>
          <w:bCs/>
          <w:sz w:val="24"/>
          <w:szCs w:val="24"/>
        </w:rPr>
        <w:t>Juhtimissüsteemi ülevaatus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(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EVS</w:t>
      </w:r>
      <w:r w:rsidR="00894E03">
        <w:rPr>
          <w:rFonts w:ascii="Times New Roman" w:eastAsia="Times New Roman" w:hAnsi="Times New Roman"/>
          <w:sz w:val="24"/>
          <w:szCs w:val="24"/>
        </w:rPr>
        <w:t xml:space="preserve">-EN ISO/IEC </w:t>
      </w:r>
      <w:r w:rsidR="00894E03" w:rsidRPr="00530630">
        <w:rPr>
          <w:rFonts w:ascii="Times New Roman" w:eastAsia="Times New Roman" w:hAnsi="Times New Roman"/>
          <w:sz w:val="24"/>
          <w:szCs w:val="24"/>
        </w:rPr>
        <w:t>17043</w:t>
      </w:r>
      <w:r w:rsidRPr="00530630">
        <w:rPr>
          <w:rFonts w:ascii="Times New Roman" w:eastAsia="Times New Roman" w:hAnsi="Times New Roman"/>
          <w:sz w:val="24"/>
          <w:szCs w:val="24"/>
        </w:rPr>
        <w:t xml:space="preserve"> art. 5.15)</w:t>
      </w:r>
    </w:p>
    <w:p w14:paraId="429A4A15" w14:textId="4F4457CA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 xml:space="preserve">Kas on dokumenteeritud protseduur juhtimissüsteemi </w:t>
      </w:r>
      <w:r w:rsidR="000C1D04">
        <w:rPr>
          <w:rFonts w:ascii="Times New Roman" w:eastAsia="Times New Roman" w:hAnsi="Times New Roman"/>
          <w:sz w:val="24"/>
          <w:szCs w:val="24"/>
        </w:rPr>
        <w:tab/>
      </w:r>
      <w:r w:rsidR="00CE0871">
        <w:rPr>
          <w:sz w:val="24"/>
          <w:szCs w:val="24"/>
        </w:rPr>
        <w:tab/>
      </w:r>
      <w:sdt>
        <w:sdtPr>
          <w:id w:val="-1127000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sdt>
        <w:sdtPr>
          <w:id w:val="-1437440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871">
            <w:rPr>
              <w:rFonts w:ascii="MS Gothic" w:eastAsia="MS Gothic" w:hAnsi="MS Gothic" w:hint="eastAsia"/>
            </w:rPr>
            <w:t>☐</w:t>
          </w:r>
        </w:sdtContent>
      </w:sdt>
      <w:r w:rsidR="00CE0871">
        <w:tab/>
      </w:r>
      <w:r w:rsidR="00CE0871">
        <w:rPr>
          <w:sz w:val="24"/>
          <w:szCs w:val="24"/>
          <w:u w:val="single"/>
        </w:rPr>
        <w:tab/>
      </w:r>
    </w:p>
    <w:p w14:paraId="3418E225" w14:textId="77777777" w:rsidR="00530630" w:rsidRPr="00530630" w:rsidRDefault="00530630" w:rsidP="00530630">
      <w:pPr>
        <w:autoSpaceDE w:val="0"/>
        <w:autoSpaceDN w:val="0"/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30630">
        <w:rPr>
          <w:rFonts w:ascii="Times New Roman" w:eastAsia="Times New Roman" w:hAnsi="Times New Roman"/>
          <w:sz w:val="24"/>
          <w:szCs w:val="24"/>
        </w:rPr>
        <w:t>ülevaatusteks PT korraldaja tippjuhtkonna poolt</w:t>
      </w:r>
    </w:p>
    <w:p w14:paraId="39A8691A" w14:textId="77777777" w:rsidR="00530630" w:rsidRPr="00530630" w:rsidRDefault="00530630" w:rsidP="00530630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12033BFE" w14:textId="77777777" w:rsidR="00597DC2" w:rsidRPr="004A7D1D" w:rsidRDefault="00597DC2" w:rsidP="00CE0871">
      <w:pPr>
        <w:autoSpaceDE w:val="0"/>
        <w:autoSpaceDN w:val="0"/>
        <w:spacing w:after="0" w:line="240" w:lineRule="auto"/>
        <w:ind w:right="-30"/>
        <w:rPr>
          <w:rFonts w:ascii="Times New Roman" w:eastAsia="Times New Roman" w:hAnsi="Times New Roman"/>
          <w:i/>
          <w:lang w:val="nl-NL"/>
        </w:rPr>
      </w:pPr>
    </w:p>
    <w:sectPr w:rsidR="00597DC2" w:rsidRPr="004A7D1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6273" w14:textId="77777777" w:rsidR="00AD0025" w:rsidRDefault="00AD0025" w:rsidP="00545069">
      <w:pPr>
        <w:spacing w:after="0" w:line="240" w:lineRule="auto"/>
      </w:pPr>
      <w:r>
        <w:separator/>
      </w:r>
    </w:p>
  </w:endnote>
  <w:endnote w:type="continuationSeparator" w:id="0">
    <w:p w14:paraId="6BCF97C2" w14:textId="77777777" w:rsidR="00AD0025" w:rsidRDefault="00AD0025" w:rsidP="0054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3E60" w14:textId="77777777" w:rsidR="00AD0025" w:rsidRDefault="00AD0025" w:rsidP="00545069">
      <w:pPr>
        <w:spacing w:after="0" w:line="240" w:lineRule="auto"/>
      </w:pPr>
      <w:r>
        <w:separator/>
      </w:r>
    </w:p>
  </w:footnote>
  <w:footnote w:type="continuationSeparator" w:id="0">
    <w:p w14:paraId="677ACCBE" w14:textId="77777777" w:rsidR="00AD0025" w:rsidRDefault="00AD0025" w:rsidP="0054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1756" w14:textId="1FD6D414" w:rsidR="00545069" w:rsidRPr="0021010D" w:rsidRDefault="00C10DC0" w:rsidP="00545069">
    <w:pPr>
      <w:spacing w:after="0" w:line="240" w:lineRule="auto"/>
      <w:jc w:val="right"/>
      <w:rPr>
        <w:rFonts w:ascii="Times New Roman" w:eastAsia="Times New Roman" w:hAnsi="Times New Roman"/>
        <w:bCs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92CBF7" wp14:editId="3B5787DC">
          <wp:simplePos x="0" y="0"/>
          <wp:positionH relativeFrom="column">
            <wp:posOffset>-52070</wp:posOffset>
          </wp:positionH>
          <wp:positionV relativeFrom="paragraph">
            <wp:posOffset>-382905</wp:posOffset>
          </wp:positionV>
          <wp:extent cx="1628775" cy="821690"/>
          <wp:effectExtent l="0" t="0" r="9525" b="0"/>
          <wp:wrapSquare wrapText="bothSides"/>
          <wp:docPr id="583864959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864959" name="Pilt 1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5069" w:rsidRPr="0021010D">
      <w:rPr>
        <w:rFonts w:ascii="Times New Roman" w:eastAsia="Times New Roman" w:hAnsi="Times New Roman"/>
        <w:bCs/>
        <w:sz w:val="16"/>
        <w:szCs w:val="16"/>
        <w:lang w:val="en-GB"/>
      </w:rPr>
      <w:t>Vo</w:t>
    </w:r>
    <w:r w:rsidR="002641F4" w:rsidRPr="0021010D">
      <w:rPr>
        <w:rFonts w:ascii="Times New Roman" w:eastAsia="Times New Roman" w:hAnsi="Times New Roman"/>
        <w:bCs/>
        <w:sz w:val="16"/>
        <w:szCs w:val="16"/>
        <w:lang w:val="en-GB"/>
      </w:rPr>
      <w:t>-A</w:t>
    </w:r>
    <w:r w:rsidR="007363C1">
      <w:rPr>
        <w:rFonts w:ascii="Times New Roman" w:eastAsia="Times New Roman" w:hAnsi="Times New Roman"/>
        <w:bCs/>
        <w:sz w:val="16"/>
        <w:szCs w:val="16"/>
        <w:lang w:val="en-GB"/>
      </w:rPr>
      <w:t>T</w:t>
    </w:r>
    <w:r w:rsidR="002641F4" w:rsidRPr="0021010D">
      <w:rPr>
        <w:rFonts w:ascii="Times New Roman" w:eastAsia="Times New Roman" w:hAnsi="Times New Roman"/>
        <w:bCs/>
        <w:sz w:val="16"/>
        <w:szCs w:val="16"/>
        <w:lang w:val="en-GB"/>
      </w:rPr>
      <w:t>-PT-0</w:t>
    </w:r>
    <w:r w:rsidR="00860A79">
      <w:rPr>
        <w:rFonts w:ascii="Times New Roman" w:eastAsia="Times New Roman" w:hAnsi="Times New Roman"/>
        <w:bCs/>
        <w:sz w:val="16"/>
        <w:szCs w:val="16"/>
        <w:lang w:val="en-GB"/>
      </w:rPr>
      <w:t>2</w:t>
    </w:r>
  </w:p>
  <w:p w14:paraId="4C6F80D1" w14:textId="391A3162" w:rsidR="00545069" w:rsidRPr="0021010D" w:rsidRDefault="00545069" w:rsidP="0021010D">
    <w:pPr>
      <w:pStyle w:val="Pis"/>
      <w:rPr>
        <w:rFonts w:ascii="Times New Roman" w:hAnsi="Times New Roman"/>
        <w:bCs/>
        <w:iCs/>
        <w:sz w:val="20"/>
        <w:szCs w:val="20"/>
      </w:rPr>
    </w:pPr>
    <w:r w:rsidRPr="002641F4">
      <w:rPr>
        <w:rFonts w:ascii="Times New Roman" w:eastAsia="Times New Roman" w:hAnsi="Times New Roman"/>
        <w:bCs/>
        <w:lang w:val="en-GB"/>
      </w:rPr>
      <w:tab/>
    </w:r>
    <w:r w:rsidRPr="002641F4">
      <w:rPr>
        <w:rFonts w:ascii="Times New Roman" w:eastAsia="Times New Roman" w:hAnsi="Times New Roman"/>
        <w:bCs/>
        <w:lang w:val="en-GB"/>
      </w:rPr>
      <w:tab/>
    </w:r>
    <w:r w:rsidR="0021010D" w:rsidRPr="0021010D">
      <w:rPr>
        <w:rFonts w:ascii="Times New Roman" w:hAnsi="Times New Roman"/>
        <w:bCs/>
        <w:iCs/>
        <w:sz w:val="20"/>
        <w:szCs w:val="20"/>
      </w:rPr>
      <w:fldChar w:fldCharType="begin"/>
    </w:r>
    <w:r w:rsidR="0021010D" w:rsidRPr="0021010D">
      <w:rPr>
        <w:rFonts w:ascii="Times New Roman" w:hAnsi="Times New Roman"/>
        <w:bCs/>
        <w:iCs/>
        <w:sz w:val="20"/>
        <w:szCs w:val="20"/>
      </w:rPr>
      <w:instrText>PAGE   \* MERGEFORMAT</w:instrText>
    </w:r>
    <w:r w:rsidR="0021010D" w:rsidRPr="0021010D">
      <w:rPr>
        <w:rFonts w:ascii="Times New Roman" w:hAnsi="Times New Roman"/>
        <w:bCs/>
        <w:iCs/>
        <w:sz w:val="20"/>
        <w:szCs w:val="20"/>
      </w:rPr>
      <w:fldChar w:fldCharType="separate"/>
    </w:r>
    <w:r w:rsidR="0021010D" w:rsidRPr="0021010D">
      <w:rPr>
        <w:rFonts w:ascii="Times New Roman" w:hAnsi="Times New Roman"/>
        <w:bCs/>
        <w:iCs/>
        <w:sz w:val="20"/>
        <w:szCs w:val="20"/>
      </w:rPr>
      <w:t>2</w:t>
    </w:r>
    <w:r w:rsidR="0021010D" w:rsidRPr="0021010D">
      <w:rPr>
        <w:rFonts w:ascii="Times New Roman" w:hAnsi="Times New Roman"/>
        <w:bCs/>
        <w:iCs/>
        <w:sz w:val="20"/>
        <w:szCs w:val="20"/>
      </w:rPr>
      <w:fldChar w:fldCharType="end"/>
    </w:r>
    <w:r w:rsidR="0021010D" w:rsidRPr="0021010D">
      <w:rPr>
        <w:rFonts w:ascii="Times New Roman" w:hAnsi="Times New Roman"/>
        <w:bCs/>
        <w:iCs/>
        <w:sz w:val="20"/>
        <w:szCs w:val="20"/>
      </w:rPr>
      <w:t>/</w:t>
    </w:r>
    <w:r w:rsidR="0021010D" w:rsidRPr="0021010D">
      <w:rPr>
        <w:rFonts w:ascii="Times New Roman" w:hAnsi="Times New Roman"/>
        <w:bCs/>
        <w:sz w:val="20"/>
        <w:szCs w:val="20"/>
      </w:rPr>
      <w:fldChar w:fldCharType="begin"/>
    </w:r>
    <w:r w:rsidR="0021010D" w:rsidRPr="0021010D">
      <w:rPr>
        <w:rFonts w:ascii="Times New Roman" w:hAnsi="Times New Roman"/>
        <w:bCs/>
        <w:sz w:val="20"/>
        <w:szCs w:val="20"/>
      </w:rPr>
      <w:instrText>NUMPAGES</w:instrText>
    </w:r>
    <w:r w:rsidR="0021010D" w:rsidRPr="0021010D">
      <w:rPr>
        <w:rFonts w:ascii="Times New Roman" w:hAnsi="Times New Roman"/>
        <w:bCs/>
        <w:sz w:val="20"/>
        <w:szCs w:val="20"/>
      </w:rPr>
      <w:fldChar w:fldCharType="separate"/>
    </w:r>
    <w:r w:rsidR="0021010D" w:rsidRPr="0021010D">
      <w:rPr>
        <w:rFonts w:ascii="Times New Roman" w:hAnsi="Times New Roman"/>
        <w:bCs/>
        <w:sz w:val="20"/>
        <w:szCs w:val="20"/>
      </w:rPr>
      <w:t>11</w:t>
    </w:r>
    <w:r w:rsidR="0021010D" w:rsidRPr="0021010D">
      <w:rPr>
        <w:rFonts w:ascii="Times New Roman" w:hAnsi="Times New Roman"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90A1B"/>
    <w:multiLevelType w:val="hybridMultilevel"/>
    <w:tmpl w:val="40AC8F76"/>
    <w:lvl w:ilvl="0" w:tplc="0B04F7C8">
      <w:start w:val="1"/>
      <w:numFmt w:val="bullet"/>
      <w:lvlText w:val="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22B8"/>
    <w:multiLevelType w:val="hybridMultilevel"/>
    <w:tmpl w:val="2B70C750"/>
    <w:lvl w:ilvl="0" w:tplc="8AEC1F32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80" w:hanging="360"/>
      </w:pPr>
    </w:lvl>
    <w:lvl w:ilvl="2" w:tplc="0425001B" w:tentative="1">
      <w:start w:val="1"/>
      <w:numFmt w:val="lowerRoman"/>
      <w:lvlText w:val="%3."/>
      <w:lvlJc w:val="right"/>
      <w:pPr>
        <w:ind w:left="2700" w:hanging="180"/>
      </w:pPr>
    </w:lvl>
    <w:lvl w:ilvl="3" w:tplc="0425000F" w:tentative="1">
      <w:start w:val="1"/>
      <w:numFmt w:val="decimal"/>
      <w:lvlText w:val="%4."/>
      <w:lvlJc w:val="left"/>
      <w:pPr>
        <w:ind w:left="3420" w:hanging="360"/>
      </w:pPr>
    </w:lvl>
    <w:lvl w:ilvl="4" w:tplc="04250019" w:tentative="1">
      <w:start w:val="1"/>
      <w:numFmt w:val="lowerLetter"/>
      <w:lvlText w:val="%5."/>
      <w:lvlJc w:val="left"/>
      <w:pPr>
        <w:ind w:left="4140" w:hanging="360"/>
      </w:pPr>
    </w:lvl>
    <w:lvl w:ilvl="5" w:tplc="0425001B" w:tentative="1">
      <w:start w:val="1"/>
      <w:numFmt w:val="lowerRoman"/>
      <w:lvlText w:val="%6."/>
      <w:lvlJc w:val="right"/>
      <w:pPr>
        <w:ind w:left="4860" w:hanging="180"/>
      </w:pPr>
    </w:lvl>
    <w:lvl w:ilvl="6" w:tplc="0425000F" w:tentative="1">
      <w:start w:val="1"/>
      <w:numFmt w:val="decimal"/>
      <w:lvlText w:val="%7."/>
      <w:lvlJc w:val="left"/>
      <w:pPr>
        <w:ind w:left="5580" w:hanging="360"/>
      </w:pPr>
    </w:lvl>
    <w:lvl w:ilvl="7" w:tplc="04250019" w:tentative="1">
      <w:start w:val="1"/>
      <w:numFmt w:val="lowerLetter"/>
      <w:lvlText w:val="%8."/>
      <w:lvlJc w:val="left"/>
      <w:pPr>
        <w:ind w:left="6300" w:hanging="360"/>
      </w:pPr>
    </w:lvl>
    <w:lvl w:ilvl="8" w:tplc="042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292249092">
    <w:abstractNumId w:val="1"/>
  </w:num>
  <w:num w:numId="2" w16cid:durableId="103588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069"/>
    <w:rsid w:val="00002512"/>
    <w:rsid w:val="000105D5"/>
    <w:rsid w:val="00033E50"/>
    <w:rsid w:val="000762A0"/>
    <w:rsid w:val="000C1D04"/>
    <w:rsid w:val="000F451E"/>
    <w:rsid w:val="00134C07"/>
    <w:rsid w:val="00181344"/>
    <w:rsid w:val="001C5533"/>
    <w:rsid w:val="001E03D3"/>
    <w:rsid w:val="0021010D"/>
    <w:rsid w:val="00246CA5"/>
    <w:rsid w:val="0024720C"/>
    <w:rsid w:val="00253154"/>
    <w:rsid w:val="00260B59"/>
    <w:rsid w:val="002641F4"/>
    <w:rsid w:val="0035641D"/>
    <w:rsid w:val="003A70AC"/>
    <w:rsid w:val="003E77CE"/>
    <w:rsid w:val="003E7FFB"/>
    <w:rsid w:val="003F7274"/>
    <w:rsid w:val="00414329"/>
    <w:rsid w:val="00422A55"/>
    <w:rsid w:val="0043649B"/>
    <w:rsid w:val="00440443"/>
    <w:rsid w:val="00473114"/>
    <w:rsid w:val="004A7D1D"/>
    <w:rsid w:val="004C1B33"/>
    <w:rsid w:val="004F27F4"/>
    <w:rsid w:val="004F2C5F"/>
    <w:rsid w:val="00520FCA"/>
    <w:rsid w:val="00530630"/>
    <w:rsid w:val="00545069"/>
    <w:rsid w:val="00576E80"/>
    <w:rsid w:val="00597963"/>
    <w:rsid w:val="00597DC2"/>
    <w:rsid w:val="005D7B55"/>
    <w:rsid w:val="00600959"/>
    <w:rsid w:val="00670EA8"/>
    <w:rsid w:val="006932DB"/>
    <w:rsid w:val="00697BCE"/>
    <w:rsid w:val="006A6441"/>
    <w:rsid w:val="006E0DB3"/>
    <w:rsid w:val="007363C1"/>
    <w:rsid w:val="007A671D"/>
    <w:rsid w:val="007D3C13"/>
    <w:rsid w:val="0081116F"/>
    <w:rsid w:val="00834822"/>
    <w:rsid w:val="00860A79"/>
    <w:rsid w:val="00894E03"/>
    <w:rsid w:val="009131AF"/>
    <w:rsid w:val="00920B86"/>
    <w:rsid w:val="00932149"/>
    <w:rsid w:val="009452C9"/>
    <w:rsid w:val="00955559"/>
    <w:rsid w:val="009726E3"/>
    <w:rsid w:val="009B688D"/>
    <w:rsid w:val="00A00C2F"/>
    <w:rsid w:val="00A17341"/>
    <w:rsid w:val="00AC1769"/>
    <w:rsid w:val="00AD0025"/>
    <w:rsid w:val="00AD3CAF"/>
    <w:rsid w:val="00AF1DC2"/>
    <w:rsid w:val="00B31619"/>
    <w:rsid w:val="00B514D2"/>
    <w:rsid w:val="00C00599"/>
    <w:rsid w:val="00C10DC0"/>
    <w:rsid w:val="00C201C5"/>
    <w:rsid w:val="00C42599"/>
    <w:rsid w:val="00C45E0D"/>
    <w:rsid w:val="00C75867"/>
    <w:rsid w:val="00C7636A"/>
    <w:rsid w:val="00CB6984"/>
    <w:rsid w:val="00CC0401"/>
    <w:rsid w:val="00CE0871"/>
    <w:rsid w:val="00D0125A"/>
    <w:rsid w:val="00D3154A"/>
    <w:rsid w:val="00D43D0A"/>
    <w:rsid w:val="00D61C9B"/>
    <w:rsid w:val="00D8045D"/>
    <w:rsid w:val="00D82EAC"/>
    <w:rsid w:val="00DB75BD"/>
    <w:rsid w:val="00DF3C7D"/>
    <w:rsid w:val="00E00D45"/>
    <w:rsid w:val="00E1293E"/>
    <w:rsid w:val="00E135C6"/>
    <w:rsid w:val="00E16105"/>
    <w:rsid w:val="00E43B9F"/>
    <w:rsid w:val="00EE04ED"/>
    <w:rsid w:val="00EE4D3D"/>
    <w:rsid w:val="00F222D0"/>
    <w:rsid w:val="00FA4504"/>
    <w:rsid w:val="00FB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557A01"/>
  <w15:chartTrackingRefBased/>
  <w15:docId w15:val="{FB856A49-DB56-447A-A429-444866380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4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45069"/>
  </w:style>
  <w:style w:type="paragraph" w:styleId="Jalus">
    <w:name w:val="footer"/>
    <w:basedOn w:val="Normaallaad"/>
    <w:link w:val="JalusMrk"/>
    <w:uiPriority w:val="99"/>
    <w:unhideWhenUsed/>
    <w:rsid w:val="00545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45069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20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C201C5"/>
    <w:rPr>
      <w:rFonts w:ascii="Tahoma" w:hAnsi="Tahoma" w:cs="Tahoma"/>
      <w:sz w:val="16"/>
      <w:szCs w:val="16"/>
      <w:lang w:eastAsia="en-US"/>
    </w:rPr>
  </w:style>
  <w:style w:type="paragraph" w:customStyle="1" w:styleId="OmniPage2308">
    <w:name w:val="OmniPage #2308"/>
    <w:rsid w:val="001E03D3"/>
    <w:pPr>
      <w:tabs>
        <w:tab w:val="left" w:pos="50"/>
        <w:tab w:val="left" w:pos="100"/>
        <w:tab w:val="left" w:pos="781"/>
        <w:tab w:val="right" w:pos="8823"/>
      </w:tabs>
      <w:autoSpaceDE w:val="0"/>
      <w:autoSpaceDN w:val="0"/>
      <w:spacing w:line="225" w:lineRule="exact"/>
    </w:pPr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3F188-5EEF-4DD7-A7C6-B47890D8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1420</Words>
  <Characters>8240</Characters>
  <Application>Microsoft Office Word</Application>
  <DocSecurity>0</DocSecurity>
  <Lines>68</Lines>
  <Paragraphs>19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Raivo</dc:creator>
  <cp:keywords/>
  <cp:lastModifiedBy>Anastassia Filimonova</cp:lastModifiedBy>
  <cp:revision>15</cp:revision>
  <cp:lastPrinted>2011-12-20T08:29:00Z</cp:lastPrinted>
  <dcterms:created xsi:type="dcterms:W3CDTF">2022-05-30T09:01:00Z</dcterms:created>
  <dcterms:modified xsi:type="dcterms:W3CDTF">2023-08-29T08:56:00Z</dcterms:modified>
</cp:coreProperties>
</file>